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6261" w14:textId="153A3A1D" w:rsidR="00B36B1C" w:rsidRDefault="00547864">
      <w:pPr>
        <w:keepNext/>
        <w:spacing w:line="320" w:lineRule="atLeast"/>
        <w:jc w:val="both"/>
        <w:outlineLvl w:val="1"/>
        <w:rPr>
          <w:rFonts w:ascii="Calibri" w:hAnsi="Calibri"/>
          <w:b/>
          <w:color w:val="008CD2"/>
          <w:sz w:val="36"/>
          <w:szCs w:val="30"/>
        </w:rPr>
      </w:pPr>
      <w:r>
        <w:rPr>
          <w:noProof/>
        </w:rPr>
        <w:drawing>
          <wp:anchor distT="0" distB="0" distL="0" distR="0" simplePos="0" relativeHeight="2" behindDoc="1" locked="0" layoutInCell="0" allowOverlap="1" wp14:anchorId="6FE4E0CB" wp14:editId="0285EF60">
            <wp:simplePos x="0" y="0"/>
            <wp:positionH relativeFrom="column">
              <wp:posOffset>3448685</wp:posOffset>
            </wp:positionH>
            <wp:positionV relativeFrom="paragraph">
              <wp:posOffset>73660</wp:posOffset>
            </wp:positionV>
            <wp:extent cx="2520315" cy="1007745"/>
            <wp:effectExtent l="0" t="0" r="0" b="0"/>
            <wp:wrapNone/>
            <wp:docPr id="1" name="Grafik 1" descr="Logo des Thünen-Instit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des Thünen-Instituts"/>
                    <pic:cNvPicPr>
                      <a:picLocks noChangeAspect="1" noChangeArrowheads="1"/>
                    </pic:cNvPicPr>
                  </pic:nvPicPr>
                  <pic:blipFill>
                    <a:blip r:embed="rId8"/>
                    <a:stretch>
                      <a:fillRect/>
                    </a:stretch>
                  </pic:blipFill>
                  <pic:spPr bwMode="auto">
                    <a:xfrm>
                      <a:off x="0" y="0"/>
                      <a:ext cx="2520315" cy="1007745"/>
                    </a:xfrm>
                    <a:prstGeom prst="rect">
                      <a:avLst/>
                    </a:prstGeom>
                  </pic:spPr>
                </pic:pic>
              </a:graphicData>
            </a:graphic>
          </wp:anchor>
        </w:drawing>
      </w:r>
      <w:r w:rsidR="00530241">
        <w:rPr>
          <w:rFonts w:ascii="Calibri" w:hAnsi="Calibri"/>
          <w:b/>
          <w:color w:val="008CD2"/>
          <w:sz w:val="36"/>
          <w:szCs w:val="30"/>
        </w:rPr>
        <w:t>Pressemitteilung</w:t>
      </w:r>
      <w:r w:rsidR="00732B7D">
        <w:rPr>
          <w:rFonts w:ascii="Calibri" w:hAnsi="Calibri"/>
          <w:b/>
          <w:color w:val="008CD2"/>
          <w:sz w:val="36"/>
          <w:szCs w:val="30"/>
        </w:rPr>
        <w:t xml:space="preserve"> 4. Dezember 2023</w:t>
      </w:r>
    </w:p>
    <w:p w14:paraId="391B0133" w14:textId="77777777" w:rsidR="00B36B1C" w:rsidRDefault="00B36B1C">
      <w:pPr>
        <w:tabs>
          <w:tab w:val="right" w:pos="9214"/>
        </w:tabs>
        <w:rPr>
          <w:rFonts w:ascii="Verdana" w:hAnsi="Verdana"/>
          <w:sz w:val="26"/>
        </w:rPr>
      </w:pPr>
    </w:p>
    <w:p w14:paraId="64D7BDF7" w14:textId="1592B8E1" w:rsidR="00547864" w:rsidRDefault="00547864">
      <w:pPr>
        <w:pBdr>
          <w:bottom w:val="dotted" w:sz="8" w:space="1" w:color="000000"/>
        </w:pBdr>
        <w:tabs>
          <w:tab w:val="right" w:pos="9214"/>
        </w:tabs>
        <w:spacing w:line="163" w:lineRule="auto"/>
        <w:rPr>
          <w:rFonts w:ascii="Verdana" w:hAnsi="Verdana"/>
          <w:sz w:val="20"/>
        </w:rPr>
      </w:pPr>
      <w:bookmarkStart w:id="0" w:name="_Toc62558822"/>
      <w:bookmarkEnd w:id="0"/>
      <w:r>
        <w:rPr>
          <w:rFonts w:ascii="Verdana" w:hAnsi="Verdana"/>
          <w:noProof/>
          <w:sz w:val="20"/>
        </w:rPr>
        <w:drawing>
          <wp:inline distT="0" distB="0" distL="0" distR="0" wp14:anchorId="6C44B10E" wp14:editId="38CB440A">
            <wp:extent cx="380069" cy="486410"/>
            <wp:effectExtent l="0" t="0" r="1270" b="8890"/>
            <wp:docPr id="70776449" name="Grafik 1" descr="Ein Bild, das Text, Schrift, Visitenkarte,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76449" name="Grafik 1" descr="Ein Bild, das Text, Schrift, Visitenkarte, Grafik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493" cy="492072"/>
                    </a:xfrm>
                    <a:prstGeom prst="rect">
                      <a:avLst/>
                    </a:prstGeom>
                  </pic:spPr>
                </pic:pic>
              </a:graphicData>
            </a:graphic>
          </wp:inline>
        </w:drawing>
      </w:r>
      <w:r>
        <w:rPr>
          <w:rFonts w:ascii="Verdana" w:hAnsi="Verdana"/>
          <w:sz w:val="20"/>
        </w:rPr>
        <w:t xml:space="preserve">  </w:t>
      </w:r>
      <w:r w:rsidRPr="00547864">
        <w:rPr>
          <w:rFonts w:ascii="Verdana" w:hAnsi="Verdana"/>
          <w:b/>
          <w:bCs/>
          <w:sz w:val="22"/>
          <w:szCs w:val="22"/>
        </w:rPr>
        <w:t>Kuratorium Boden des Jahres</w:t>
      </w:r>
    </w:p>
    <w:p w14:paraId="4011B035" w14:textId="77777777" w:rsidR="00642CC6" w:rsidRDefault="00642CC6" w:rsidP="006A1BA2">
      <w:pPr>
        <w:pStyle w:val="Default"/>
        <w:spacing w:before="240" w:line="264" w:lineRule="auto"/>
        <w:rPr>
          <w:rFonts w:ascii="Calibri" w:hAnsi="Calibri" w:cs="Times New Roman"/>
          <w:b/>
          <w:color w:val="008CD2"/>
          <w:sz w:val="34"/>
          <w:szCs w:val="34"/>
        </w:rPr>
      </w:pPr>
    </w:p>
    <w:p w14:paraId="12252796" w14:textId="2433D832" w:rsidR="00702A08" w:rsidRDefault="00702A08" w:rsidP="002D2908">
      <w:pPr>
        <w:pStyle w:val="Default"/>
        <w:spacing w:before="240" w:line="264" w:lineRule="auto"/>
        <w:rPr>
          <w:rFonts w:ascii="Calibri" w:hAnsi="Calibri" w:cs="Times New Roman"/>
          <w:b/>
          <w:color w:val="008CD2"/>
          <w:sz w:val="34"/>
          <w:szCs w:val="34"/>
        </w:rPr>
      </w:pPr>
      <w:r w:rsidRPr="00702A08">
        <w:rPr>
          <w:rFonts w:ascii="Calibri" w:hAnsi="Calibri" w:cs="Times New Roman"/>
          <w:b/>
          <w:color w:val="008CD2"/>
          <w:sz w:val="34"/>
          <w:szCs w:val="34"/>
        </w:rPr>
        <w:t>D</w:t>
      </w:r>
      <w:r w:rsidR="00DC5A04">
        <w:rPr>
          <w:rFonts w:ascii="Calibri" w:hAnsi="Calibri" w:cs="Times New Roman"/>
          <w:b/>
          <w:color w:val="008CD2"/>
          <w:sz w:val="34"/>
          <w:szCs w:val="34"/>
        </w:rPr>
        <w:t>er Waldboden ist Boden des Jahres 2024</w:t>
      </w:r>
      <w:r w:rsidRPr="00702A08">
        <w:rPr>
          <w:rFonts w:ascii="Calibri" w:hAnsi="Calibri" w:cs="Times New Roman"/>
          <w:b/>
          <w:color w:val="008CD2"/>
          <w:sz w:val="34"/>
          <w:szCs w:val="34"/>
        </w:rPr>
        <w:t xml:space="preserve"> </w:t>
      </w:r>
    </w:p>
    <w:p w14:paraId="09F0C1A2" w14:textId="77777777" w:rsidR="00D31992" w:rsidRDefault="00D31992" w:rsidP="00DC5A04">
      <w:pPr>
        <w:pStyle w:val="Default"/>
        <w:spacing w:line="264" w:lineRule="auto"/>
        <w:rPr>
          <w:rFonts w:asciiTheme="minorHAnsi" w:hAnsiTheme="minorHAnsi" w:cstheme="minorHAnsi"/>
          <w:color w:val="auto"/>
          <w:szCs w:val="20"/>
        </w:rPr>
      </w:pPr>
    </w:p>
    <w:p w14:paraId="186BB219" w14:textId="33BBC949" w:rsidR="009732BE" w:rsidRPr="00027BE0" w:rsidRDefault="00DC5A04" w:rsidP="00DC5A04">
      <w:pPr>
        <w:pStyle w:val="Default"/>
        <w:spacing w:line="264" w:lineRule="auto"/>
        <w:rPr>
          <w:rFonts w:asciiTheme="minorHAnsi" w:hAnsiTheme="minorHAnsi" w:cstheme="minorHAnsi"/>
          <w:color w:val="auto"/>
          <w:szCs w:val="20"/>
        </w:rPr>
      </w:pPr>
      <w:r w:rsidRPr="00DC5A04">
        <w:rPr>
          <w:rFonts w:asciiTheme="minorHAnsi" w:hAnsiTheme="minorHAnsi" w:cstheme="minorHAnsi"/>
          <w:color w:val="auto"/>
          <w:szCs w:val="20"/>
        </w:rPr>
        <w:t xml:space="preserve">Am diesjährigen Weltbodentag, dem 5. Dezember 2023, wird der Waldboden als Boden des </w:t>
      </w:r>
      <w:r w:rsidRPr="00027BE0">
        <w:rPr>
          <w:rFonts w:asciiTheme="minorHAnsi" w:hAnsiTheme="minorHAnsi" w:cstheme="minorHAnsi"/>
          <w:color w:val="auto"/>
          <w:szCs w:val="20"/>
        </w:rPr>
        <w:t xml:space="preserve">Jahres 2024 im Bundesministerium für Ernährung und Landwirtschaft in Berlin der Öffentlichkeit vorgestellt. </w:t>
      </w:r>
      <w:r w:rsidR="009732BE" w:rsidRPr="00027BE0">
        <w:rPr>
          <w:rFonts w:asciiTheme="minorHAnsi" w:hAnsiTheme="minorHAnsi" w:cstheme="minorHAnsi"/>
          <w:color w:val="auto"/>
          <w:szCs w:val="20"/>
        </w:rPr>
        <w:t xml:space="preserve">Bundesminister </w:t>
      </w:r>
      <w:r w:rsidRPr="00027BE0">
        <w:rPr>
          <w:rFonts w:asciiTheme="minorHAnsi" w:hAnsiTheme="minorHAnsi" w:cstheme="minorHAnsi"/>
          <w:color w:val="auto"/>
          <w:szCs w:val="20"/>
        </w:rPr>
        <w:t>Cem Özdemir hat die Schirmherrschaft übernommen und wird ein Grußwort sprechen. An diesen Tag wird über den Zustand</w:t>
      </w:r>
      <w:r w:rsidR="004722E3" w:rsidRPr="00027BE0">
        <w:rPr>
          <w:rFonts w:asciiTheme="minorHAnsi" w:hAnsiTheme="minorHAnsi" w:cstheme="minorHAnsi"/>
          <w:color w:val="auto"/>
          <w:szCs w:val="20"/>
        </w:rPr>
        <w:t>, d</w:t>
      </w:r>
      <w:r w:rsidR="00D31992" w:rsidRPr="00027BE0">
        <w:rPr>
          <w:rFonts w:asciiTheme="minorHAnsi" w:hAnsiTheme="minorHAnsi" w:cstheme="minorHAnsi"/>
          <w:color w:val="auto"/>
          <w:szCs w:val="20"/>
        </w:rPr>
        <w:t>i</w:t>
      </w:r>
      <w:r w:rsidR="004722E3" w:rsidRPr="00027BE0">
        <w:rPr>
          <w:rFonts w:asciiTheme="minorHAnsi" w:hAnsiTheme="minorHAnsi" w:cstheme="minorHAnsi"/>
          <w:color w:val="auto"/>
          <w:szCs w:val="20"/>
        </w:rPr>
        <w:t xml:space="preserve">e Risiken, </w:t>
      </w:r>
      <w:r w:rsidR="00D31992" w:rsidRPr="00027BE0">
        <w:rPr>
          <w:rFonts w:asciiTheme="minorHAnsi" w:hAnsiTheme="minorHAnsi" w:cstheme="minorHAnsi"/>
          <w:color w:val="auto"/>
          <w:szCs w:val="20"/>
        </w:rPr>
        <w:t xml:space="preserve">den </w:t>
      </w:r>
      <w:r w:rsidR="004722E3" w:rsidRPr="00027BE0">
        <w:rPr>
          <w:rFonts w:asciiTheme="minorHAnsi" w:hAnsiTheme="minorHAnsi" w:cstheme="minorHAnsi"/>
          <w:color w:val="auto"/>
          <w:szCs w:val="20"/>
        </w:rPr>
        <w:t>Schutz</w:t>
      </w:r>
      <w:r w:rsidRPr="00027BE0">
        <w:rPr>
          <w:rFonts w:asciiTheme="minorHAnsi" w:hAnsiTheme="minorHAnsi" w:cstheme="minorHAnsi"/>
          <w:color w:val="auto"/>
          <w:szCs w:val="20"/>
        </w:rPr>
        <w:t xml:space="preserve"> </w:t>
      </w:r>
      <w:r w:rsidR="004722E3" w:rsidRPr="00027BE0">
        <w:rPr>
          <w:rFonts w:asciiTheme="minorHAnsi" w:hAnsiTheme="minorHAnsi" w:cstheme="minorHAnsi"/>
          <w:color w:val="auto"/>
          <w:szCs w:val="20"/>
        </w:rPr>
        <w:t>und d</w:t>
      </w:r>
      <w:r w:rsidR="00D31992" w:rsidRPr="00027BE0">
        <w:rPr>
          <w:rFonts w:asciiTheme="minorHAnsi" w:hAnsiTheme="minorHAnsi" w:cstheme="minorHAnsi"/>
          <w:color w:val="auto"/>
          <w:szCs w:val="20"/>
        </w:rPr>
        <w:t>i</w:t>
      </w:r>
      <w:r w:rsidR="004722E3" w:rsidRPr="00027BE0">
        <w:rPr>
          <w:rFonts w:asciiTheme="minorHAnsi" w:hAnsiTheme="minorHAnsi" w:cstheme="minorHAnsi"/>
          <w:color w:val="auto"/>
          <w:szCs w:val="20"/>
        </w:rPr>
        <w:t xml:space="preserve">e Leistungen </w:t>
      </w:r>
      <w:r w:rsidRPr="00027BE0">
        <w:rPr>
          <w:rFonts w:asciiTheme="minorHAnsi" w:hAnsiTheme="minorHAnsi" w:cstheme="minorHAnsi"/>
          <w:color w:val="auto"/>
          <w:szCs w:val="20"/>
        </w:rPr>
        <w:t>des Waldbodens aus verschiedenen Perspektiven berichtet</w:t>
      </w:r>
      <w:r w:rsidR="004722E3" w:rsidRPr="00027BE0">
        <w:rPr>
          <w:rFonts w:asciiTheme="minorHAnsi" w:hAnsiTheme="minorHAnsi" w:cstheme="minorHAnsi"/>
          <w:color w:val="auto"/>
          <w:szCs w:val="20"/>
        </w:rPr>
        <w:t xml:space="preserve"> und diskutiert</w:t>
      </w:r>
      <w:r w:rsidRPr="00027BE0">
        <w:rPr>
          <w:rFonts w:asciiTheme="minorHAnsi" w:hAnsiTheme="minorHAnsi" w:cstheme="minorHAnsi"/>
          <w:color w:val="auto"/>
          <w:szCs w:val="20"/>
        </w:rPr>
        <w:t xml:space="preserve">. Vertreter der Waldbesitzenden, der Forschung, der Forstverwaltung und des Naturschutzes </w:t>
      </w:r>
      <w:r w:rsidR="009732BE" w:rsidRPr="00027BE0">
        <w:rPr>
          <w:rFonts w:asciiTheme="minorHAnsi" w:hAnsiTheme="minorHAnsi" w:cstheme="minorHAnsi"/>
          <w:color w:val="auto"/>
          <w:szCs w:val="20"/>
        </w:rPr>
        <w:t>sprechen</w:t>
      </w:r>
      <w:r w:rsidRPr="00027BE0">
        <w:rPr>
          <w:rFonts w:asciiTheme="minorHAnsi" w:hAnsiTheme="minorHAnsi" w:cstheme="minorHAnsi"/>
          <w:color w:val="auto"/>
          <w:szCs w:val="20"/>
        </w:rPr>
        <w:t xml:space="preserve"> in einer Podiumsdiskussion </w:t>
      </w:r>
      <w:r w:rsidR="004722E3" w:rsidRPr="00027BE0">
        <w:rPr>
          <w:rFonts w:asciiTheme="minorHAnsi" w:hAnsiTheme="minorHAnsi" w:cstheme="minorHAnsi"/>
          <w:color w:val="auto"/>
          <w:szCs w:val="20"/>
        </w:rPr>
        <w:t>über ihre Sichtweise auf den</w:t>
      </w:r>
      <w:r w:rsidRPr="00027BE0">
        <w:rPr>
          <w:rFonts w:asciiTheme="minorHAnsi" w:hAnsiTheme="minorHAnsi" w:cstheme="minorHAnsi"/>
          <w:color w:val="auto"/>
          <w:szCs w:val="20"/>
        </w:rPr>
        <w:t xml:space="preserve"> Waldboden. Das Publikum hat Gelegenheit sich zu beteiligen. </w:t>
      </w:r>
    </w:p>
    <w:p w14:paraId="5D83205F" w14:textId="77777777" w:rsidR="00D31992" w:rsidRPr="00027BE0" w:rsidRDefault="00D31992" w:rsidP="00D31992">
      <w:pPr>
        <w:pStyle w:val="Default"/>
        <w:spacing w:line="192" w:lineRule="auto"/>
        <w:rPr>
          <w:rFonts w:asciiTheme="minorHAnsi" w:hAnsiTheme="minorHAnsi" w:cstheme="minorHAnsi"/>
          <w:color w:val="auto"/>
          <w:szCs w:val="20"/>
        </w:rPr>
      </w:pPr>
    </w:p>
    <w:p w14:paraId="4FE814F5" w14:textId="706988E6" w:rsidR="00DC5A04" w:rsidRPr="00027BE0" w:rsidRDefault="00DC5A04" w:rsidP="00DC5A04">
      <w:pPr>
        <w:pStyle w:val="Default"/>
        <w:spacing w:line="264" w:lineRule="auto"/>
        <w:rPr>
          <w:rFonts w:asciiTheme="minorHAnsi" w:hAnsiTheme="minorHAnsi" w:cstheme="minorHAnsi"/>
          <w:color w:val="auto"/>
          <w:szCs w:val="20"/>
        </w:rPr>
      </w:pPr>
      <w:r w:rsidRPr="00027BE0">
        <w:rPr>
          <w:rFonts w:asciiTheme="minorHAnsi" w:hAnsiTheme="minorHAnsi" w:cstheme="minorHAnsi"/>
          <w:color w:val="auto"/>
          <w:szCs w:val="20"/>
        </w:rPr>
        <w:t xml:space="preserve">Die Festveranstaltung ist Auftakt einer intensiven gesellschaftliche Debatte </w:t>
      </w:r>
      <w:r w:rsidR="009732BE" w:rsidRPr="00027BE0">
        <w:rPr>
          <w:rFonts w:asciiTheme="minorHAnsi" w:hAnsiTheme="minorHAnsi" w:cstheme="minorHAnsi"/>
          <w:color w:val="auto"/>
          <w:szCs w:val="20"/>
        </w:rPr>
        <w:t>über</w:t>
      </w:r>
      <w:r w:rsidRPr="00027BE0">
        <w:rPr>
          <w:rFonts w:asciiTheme="minorHAnsi" w:hAnsiTheme="minorHAnsi" w:cstheme="minorHAnsi"/>
          <w:color w:val="auto"/>
          <w:szCs w:val="20"/>
        </w:rPr>
        <w:t xml:space="preserve"> </w:t>
      </w:r>
      <w:r w:rsidR="009732BE" w:rsidRPr="00027BE0">
        <w:rPr>
          <w:rFonts w:asciiTheme="minorHAnsi" w:hAnsiTheme="minorHAnsi" w:cstheme="minorHAnsi"/>
          <w:color w:val="auto"/>
          <w:szCs w:val="20"/>
        </w:rPr>
        <w:t xml:space="preserve">den </w:t>
      </w:r>
      <w:r w:rsidRPr="00027BE0">
        <w:rPr>
          <w:rFonts w:asciiTheme="minorHAnsi" w:hAnsiTheme="minorHAnsi" w:cstheme="minorHAnsi"/>
          <w:color w:val="auto"/>
          <w:szCs w:val="20"/>
        </w:rPr>
        <w:t xml:space="preserve">Schutz und </w:t>
      </w:r>
      <w:r w:rsidR="009732BE" w:rsidRPr="00027BE0">
        <w:rPr>
          <w:rFonts w:asciiTheme="minorHAnsi" w:hAnsiTheme="minorHAnsi" w:cstheme="minorHAnsi"/>
          <w:color w:val="auto"/>
          <w:szCs w:val="20"/>
        </w:rPr>
        <w:t xml:space="preserve">die </w:t>
      </w:r>
      <w:r w:rsidRPr="00027BE0">
        <w:rPr>
          <w:rFonts w:asciiTheme="minorHAnsi" w:hAnsiTheme="minorHAnsi" w:cstheme="minorHAnsi"/>
          <w:color w:val="auto"/>
          <w:szCs w:val="20"/>
        </w:rPr>
        <w:t>Nutzung des Waldbodens im Klimawandel. Verschiedene Aktivitäten werden im Jahr 2024 für die Öffentlichkeit geplant.</w:t>
      </w:r>
    </w:p>
    <w:p w14:paraId="1578E0C2" w14:textId="77777777" w:rsidR="00DC5A04" w:rsidRPr="00027BE0" w:rsidRDefault="00DC5A04" w:rsidP="00DC5A04">
      <w:pPr>
        <w:pStyle w:val="Default"/>
        <w:spacing w:line="264" w:lineRule="auto"/>
        <w:rPr>
          <w:rFonts w:asciiTheme="minorHAnsi" w:hAnsiTheme="minorHAnsi" w:cstheme="minorHAnsi"/>
          <w:color w:val="auto"/>
          <w:szCs w:val="20"/>
        </w:rPr>
      </w:pPr>
    </w:p>
    <w:p w14:paraId="1EB54A16" w14:textId="3FA185EC" w:rsidR="004722E3" w:rsidRPr="00027BE0" w:rsidRDefault="00457196" w:rsidP="004722E3">
      <w:pPr>
        <w:pStyle w:val="Default"/>
        <w:spacing w:line="264" w:lineRule="auto"/>
        <w:rPr>
          <w:rFonts w:asciiTheme="minorHAnsi" w:hAnsiTheme="minorHAnsi" w:cstheme="minorHAnsi"/>
          <w:b/>
          <w:bCs/>
          <w:color w:val="auto"/>
          <w:szCs w:val="20"/>
        </w:rPr>
      </w:pPr>
      <w:r w:rsidRPr="00027BE0">
        <w:rPr>
          <w:rFonts w:asciiTheme="minorHAnsi" w:hAnsiTheme="minorHAnsi" w:cstheme="minorHAnsi"/>
          <w:b/>
          <w:bCs/>
          <w:color w:val="auto"/>
          <w:szCs w:val="20"/>
        </w:rPr>
        <w:t>Viele</w:t>
      </w:r>
      <w:r w:rsidR="004722E3" w:rsidRPr="00027BE0">
        <w:rPr>
          <w:rFonts w:asciiTheme="minorHAnsi" w:hAnsiTheme="minorHAnsi" w:cstheme="minorHAnsi"/>
          <w:b/>
          <w:bCs/>
          <w:color w:val="auto"/>
          <w:szCs w:val="20"/>
        </w:rPr>
        <w:t xml:space="preserve"> Leistung werden vom Wald erbracht </w:t>
      </w:r>
    </w:p>
    <w:p w14:paraId="7123A884" w14:textId="6F7018EE" w:rsidR="00D31992" w:rsidRPr="00027BE0" w:rsidRDefault="00457196" w:rsidP="004722E3">
      <w:pPr>
        <w:pStyle w:val="Default"/>
        <w:spacing w:line="264" w:lineRule="auto"/>
        <w:rPr>
          <w:rFonts w:asciiTheme="minorHAnsi" w:hAnsiTheme="minorHAnsi" w:cstheme="minorHAnsi"/>
          <w:color w:val="auto"/>
          <w:szCs w:val="20"/>
        </w:rPr>
      </w:pPr>
      <w:r w:rsidRPr="00027BE0">
        <w:rPr>
          <w:rFonts w:asciiTheme="minorHAnsi" w:hAnsiTheme="minorHAnsi" w:cstheme="minorHAnsi"/>
          <w:color w:val="auto"/>
          <w:szCs w:val="20"/>
        </w:rPr>
        <w:t xml:space="preserve">Waldböden sind nicht </w:t>
      </w:r>
      <w:r w:rsidR="00D31992" w:rsidRPr="00027BE0">
        <w:rPr>
          <w:rFonts w:asciiTheme="minorHAnsi" w:hAnsiTheme="minorHAnsi" w:cstheme="minorHAnsi"/>
          <w:color w:val="auto"/>
          <w:szCs w:val="20"/>
        </w:rPr>
        <w:t xml:space="preserve">nur </w:t>
      </w:r>
      <w:r w:rsidRPr="00027BE0">
        <w:rPr>
          <w:rFonts w:asciiTheme="minorHAnsi" w:hAnsiTheme="minorHAnsi" w:cstheme="minorHAnsi"/>
          <w:color w:val="auto"/>
          <w:szCs w:val="20"/>
        </w:rPr>
        <w:t xml:space="preserve">Standortfaktor für Bäume, sondern </w:t>
      </w:r>
      <w:r w:rsidR="00D31992" w:rsidRPr="00027BE0">
        <w:rPr>
          <w:rFonts w:asciiTheme="minorHAnsi" w:hAnsiTheme="minorHAnsi" w:cstheme="minorHAnsi"/>
          <w:color w:val="auto"/>
          <w:szCs w:val="20"/>
        </w:rPr>
        <w:t xml:space="preserve">spielen </w:t>
      </w:r>
      <w:r w:rsidRPr="00027BE0">
        <w:rPr>
          <w:rFonts w:asciiTheme="minorHAnsi" w:hAnsiTheme="minorHAnsi" w:cstheme="minorHAnsi"/>
          <w:color w:val="auto"/>
          <w:szCs w:val="20"/>
        </w:rPr>
        <w:t xml:space="preserve">für die Biodiversität von verschiedenen Lebewesen eine wichtige Rolle. </w:t>
      </w:r>
      <w:r w:rsidR="004722E3" w:rsidRPr="00027BE0">
        <w:rPr>
          <w:rFonts w:asciiTheme="minorHAnsi" w:hAnsiTheme="minorHAnsi" w:cstheme="minorHAnsi"/>
          <w:color w:val="auto"/>
          <w:szCs w:val="20"/>
        </w:rPr>
        <w:t>D</w:t>
      </w:r>
      <w:r w:rsidR="00D31992" w:rsidRPr="00027BE0">
        <w:rPr>
          <w:rFonts w:asciiTheme="minorHAnsi" w:hAnsiTheme="minorHAnsi" w:cstheme="minorHAnsi"/>
          <w:color w:val="auto"/>
          <w:szCs w:val="20"/>
        </w:rPr>
        <w:t>arüb</w:t>
      </w:r>
      <w:r w:rsidR="004722E3" w:rsidRPr="00027BE0">
        <w:rPr>
          <w:rFonts w:asciiTheme="minorHAnsi" w:hAnsiTheme="minorHAnsi" w:cstheme="minorHAnsi"/>
          <w:color w:val="auto"/>
          <w:szCs w:val="20"/>
        </w:rPr>
        <w:t xml:space="preserve">er </w:t>
      </w:r>
      <w:r w:rsidR="00D31992" w:rsidRPr="00027BE0">
        <w:rPr>
          <w:rFonts w:asciiTheme="minorHAnsi" w:hAnsiTheme="minorHAnsi" w:cstheme="minorHAnsi"/>
          <w:color w:val="auto"/>
          <w:szCs w:val="20"/>
        </w:rPr>
        <w:t xml:space="preserve">hinaus sind sie </w:t>
      </w:r>
      <w:r w:rsidR="004722E3" w:rsidRPr="00027BE0">
        <w:rPr>
          <w:rFonts w:asciiTheme="minorHAnsi" w:hAnsiTheme="minorHAnsi" w:cstheme="minorHAnsi"/>
          <w:color w:val="auto"/>
          <w:szCs w:val="20"/>
        </w:rPr>
        <w:t>ein wichtiger Kohlenstoffspeicher. Als Folge der jährlich anfallenden Streu bildet der Waldboden mithilfe der Bodentiere und Mikroorganismen eine Humusauflage, die als Teil des natürlichen Stoffkreislaufs die Bäume mit Nährstoffen versorgt. Durch Humusbildung speichern Waldböden hohe Mengen an organischem Kohlenstoff und stabilisieren das Klima. Die Humusauflage kann allerdings durch Bewirtschaftungsfehler zerstört werden.</w:t>
      </w:r>
      <w:r w:rsidRPr="00027BE0">
        <w:rPr>
          <w:rFonts w:asciiTheme="minorHAnsi" w:hAnsiTheme="minorHAnsi" w:cstheme="minorHAnsi"/>
          <w:color w:val="auto"/>
          <w:szCs w:val="20"/>
        </w:rPr>
        <w:t xml:space="preserve"> </w:t>
      </w:r>
    </w:p>
    <w:p w14:paraId="0A7DC318" w14:textId="77777777" w:rsidR="00D31992" w:rsidRPr="00027BE0" w:rsidRDefault="00D31992" w:rsidP="00D31992">
      <w:pPr>
        <w:pStyle w:val="Default"/>
        <w:spacing w:line="192" w:lineRule="auto"/>
        <w:rPr>
          <w:rFonts w:asciiTheme="minorHAnsi" w:hAnsiTheme="minorHAnsi" w:cstheme="minorHAnsi"/>
          <w:color w:val="auto"/>
          <w:szCs w:val="20"/>
        </w:rPr>
      </w:pPr>
    </w:p>
    <w:p w14:paraId="7F087079" w14:textId="601715CA" w:rsidR="004722E3" w:rsidRPr="00027BE0" w:rsidRDefault="00457196" w:rsidP="004722E3">
      <w:pPr>
        <w:pStyle w:val="Default"/>
        <w:spacing w:line="264" w:lineRule="auto"/>
        <w:rPr>
          <w:rFonts w:asciiTheme="minorHAnsi" w:hAnsiTheme="minorHAnsi" w:cstheme="minorHAnsi"/>
          <w:color w:val="auto"/>
          <w:szCs w:val="20"/>
        </w:rPr>
      </w:pPr>
      <w:r w:rsidRPr="00027BE0">
        <w:rPr>
          <w:rFonts w:asciiTheme="minorHAnsi" w:hAnsiTheme="minorHAnsi" w:cstheme="minorHAnsi"/>
          <w:color w:val="auto"/>
          <w:szCs w:val="20"/>
        </w:rPr>
        <w:t>Auch sau</w:t>
      </w:r>
      <w:r w:rsidR="00D31992" w:rsidRPr="00027BE0">
        <w:rPr>
          <w:rFonts w:asciiTheme="minorHAnsi" w:hAnsiTheme="minorHAnsi" w:cstheme="minorHAnsi"/>
          <w:color w:val="auto"/>
          <w:szCs w:val="20"/>
        </w:rPr>
        <w:t>be</w:t>
      </w:r>
      <w:r w:rsidRPr="00027BE0">
        <w:rPr>
          <w:rFonts w:asciiTheme="minorHAnsi" w:hAnsiTheme="minorHAnsi" w:cstheme="minorHAnsi"/>
          <w:color w:val="auto"/>
          <w:szCs w:val="20"/>
        </w:rPr>
        <w:t>res Trinkwasser wird durch die Filter</w:t>
      </w:r>
      <w:r w:rsidR="00D31992" w:rsidRPr="00027BE0">
        <w:rPr>
          <w:rFonts w:asciiTheme="minorHAnsi" w:hAnsiTheme="minorHAnsi" w:cstheme="minorHAnsi"/>
          <w:color w:val="auto"/>
          <w:szCs w:val="20"/>
        </w:rPr>
        <w:t>-</w:t>
      </w:r>
      <w:r w:rsidRPr="00027BE0">
        <w:rPr>
          <w:rFonts w:asciiTheme="minorHAnsi" w:hAnsiTheme="minorHAnsi" w:cstheme="minorHAnsi"/>
          <w:color w:val="auto"/>
          <w:szCs w:val="20"/>
        </w:rPr>
        <w:t xml:space="preserve"> und Pufferfunktion der Waldböden bereitgestellt. </w:t>
      </w:r>
      <w:r w:rsidR="00EE2085" w:rsidRPr="00027BE0">
        <w:rPr>
          <w:rFonts w:asciiTheme="minorHAnsi" w:hAnsiTheme="minorHAnsi" w:cstheme="minorHAnsi"/>
          <w:color w:val="auto"/>
          <w:szCs w:val="20"/>
        </w:rPr>
        <w:t xml:space="preserve"> Eine gleiche Leistung besteht</w:t>
      </w:r>
      <w:r w:rsidRPr="00027BE0">
        <w:rPr>
          <w:rFonts w:asciiTheme="minorHAnsi" w:hAnsiTheme="minorHAnsi" w:cstheme="minorHAnsi"/>
          <w:color w:val="auto"/>
          <w:szCs w:val="20"/>
        </w:rPr>
        <w:t xml:space="preserve"> für Einträge aus der Luft. Das heißt aber auch, das Nähr- und Schadstoffe im Wald gespeichert werden</w:t>
      </w:r>
      <w:r w:rsidR="00D31992" w:rsidRPr="00027BE0">
        <w:rPr>
          <w:rFonts w:asciiTheme="minorHAnsi" w:hAnsiTheme="minorHAnsi" w:cstheme="minorHAnsi"/>
          <w:color w:val="auto"/>
          <w:szCs w:val="20"/>
        </w:rPr>
        <w:t>.</w:t>
      </w:r>
    </w:p>
    <w:p w14:paraId="69AE6438" w14:textId="77777777" w:rsidR="004722E3" w:rsidRPr="00027BE0" w:rsidRDefault="004722E3" w:rsidP="00DC5A04">
      <w:pPr>
        <w:pStyle w:val="Default"/>
        <w:spacing w:line="264" w:lineRule="auto"/>
        <w:rPr>
          <w:rFonts w:asciiTheme="minorHAnsi" w:hAnsiTheme="minorHAnsi" w:cstheme="minorHAnsi"/>
          <w:b/>
          <w:bCs/>
          <w:color w:val="auto"/>
          <w:szCs w:val="20"/>
        </w:rPr>
      </w:pPr>
    </w:p>
    <w:p w14:paraId="59533F94" w14:textId="70ABC29E" w:rsidR="00DC5A04" w:rsidRPr="00027BE0" w:rsidRDefault="00DC5A04" w:rsidP="00DC5A04">
      <w:pPr>
        <w:pStyle w:val="Default"/>
        <w:spacing w:line="264" w:lineRule="auto"/>
        <w:rPr>
          <w:rFonts w:asciiTheme="minorHAnsi" w:hAnsiTheme="minorHAnsi" w:cstheme="minorHAnsi"/>
          <w:b/>
          <w:bCs/>
          <w:color w:val="auto"/>
          <w:szCs w:val="20"/>
        </w:rPr>
      </w:pPr>
      <w:r w:rsidRPr="00027BE0">
        <w:rPr>
          <w:rFonts w:asciiTheme="minorHAnsi" w:hAnsiTheme="minorHAnsi" w:cstheme="minorHAnsi"/>
          <w:b/>
          <w:bCs/>
          <w:color w:val="auto"/>
          <w:szCs w:val="20"/>
        </w:rPr>
        <w:t xml:space="preserve">Der Waldboden </w:t>
      </w:r>
      <w:r w:rsidR="00457196" w:rsidRPr="00027BE0">
        <w:rPr>
          <w:rFonts w:asciiTheme="minorHAnsi" w:hAnsiTheme="minorHAnsi" w:cstheme="minorHAnsi"/>
          <w:b/>
          <w:bCs/>
          <w:color w:val="auto"/>
          <w:szCs w:val="20"/>
        </w:rPr>
        <w:t>ist besonders schützenswert</w:t>
      </w:r>
    </w:p>
    <w:p w14:paraId="69BAE715" w14:textId="69ECCB47" w:rsidR="00DC5A04" w:rsidRPr="00027BE0" w:rsidRDefault="00DC5A04" w:rsidP="00DC5A04">
      <w:pPr>
        <w:pStyle w:val="Default"/>
        <w:spacing w:line="264" w:lineRule="auto"/>
        <w:rPr>
          <w:rFonts w:asciiTheme="minorHAnsi" w:hAnsiTheme="minorHAnsi" w:cstheme="minorHAnsi"/>
          <w:color w:val="auto"/>
          <w:szCs w:val="20"/>
        </w:rPr>
      </w:pPr>
      <w:r w:rsidRPr="00027BE0">
        <w:rPr>
          <w:rFonts w:asciiTheme="minorHAnsi" w:hAnsiTheme="minorHAnsi" w:cstheme="minorHAnsi"/>
          <w:color w:val="auto"/>
          <w:szCs w:val="20"/>
        </w:rPr>
        <w:t>Bis vor etwa 5.000 Jahren waren mehr als 90</w:t>
      </w:r>
      <w:r w:rsidR="009732BE" w:rsidRPr="00027BE0">
        <w:rPr>
          <w:rFonts w:asciiTheme="minorHAnsi" w:hAnsiTheme="minorHAnsi" w:cstheme="minorHAnsi"/>
          <w:color w:val="auto"/>
          <w:szCs w:val="20"/>
        </w:rPr>
        <w:t> </w:t>
      </w:r>
      <w:r w:rsidRPr="00027BE0">
        <w:rPr>
          <w:rFonts w:asciiTheme="minorHAnsi" w:hAnsiTheme="minorHAnsi" w:cstheme="minorHAnsi"/>
          <w:color w:val="auto"/>
          <w:szCs w:val="20"/>
        </w:rPr>
        <w:t xml:space="preserve">% der Fläche Deutschlands von Wäldern bedeckt. </w:t>
      </w:r>
      <w:r w:rsidR="004722E3" w:rsidRPr="00027BE0">
        <w:rPr>
          <w:rFonts w:asciiTheme="minorHAnsi" w:hAnsiTheme="minorHAnsi" w:cstheme="minorHAnsi"/>
          <w:color w:val="auto"/>
          <w:szCs w:val="20"/>
        </w:rPr>
        <w:t xml:space="preserve">Durch </w:t>
      </w:r>
      <w:r w:rsidR="00EE2085" w:rsidRPr="00027BE0">
        <w:rPr>
          <w:rFonts w:asciiTheme="minorHAnsi" w:hAnsiTheme="minorHAnsi" w:cstheme="minorHAnsi"/>
          <w:color w:val="auto"/>
          <w:szCs w:val="20"/>
        </w:rPr>
        <w:t xml:space="preserve">die </w:t>
      </w:r>
      <w:r w:rsidR="004722E3" w:rsidRPr="00027BE0">
        <w:rPr>
          <w:rFonts w:asciiTheme="minorHAnsi" w:hAnsiTheme="minorHAnsi" w:cstheme="minorHAnsi"/>
          <w:color w:val="auto"/>
          <w:szCs w:val="20"/>
        </w:rPr>
        <w:t>ackerbauliche Nutzung ist der Anteil deutlich zurückgegangen. Wälder befinden sich heute meist auf nährstoffärmeren und steinreicheren Böden, dies macht sie besonders sensib</w:t>
      </w:r>
      <w:r w:rsidR="00D31992" w:rsidRPr="00027BE0">
        <w:rPr>
          <w:rFonts w:asciiTheme="minorHAnsi" w:hAnsiTheme="minorHAnsi" w:cstheme="minorHAnsi"/>
          <w:color w:val="auto"/>
          <w:szCs w:val="20"/>
        </w:rPr>
        <w:t>e</w:t>
      </w:r>
      <w:r w:rsidR="004722E3" w:rsidRPr="00027BE0">
        <w:rPr>
          <w:rFonts w:asciiTheme="minorHAnsi" w:hAnsiTheme="minorHAnsi" w:cstheme="minorHAnsi"/>
          <w:color w:val="auto"/>
          <w:szCs w:val="20"/>
        </w:rPr>
        <w:t>l für externe Einflussfaktoren.</w:t>
      </w:r>
    </w:p>
    <w:p w14:paraId="2B699A20" w14:textId="77777777" w:rsidR="00DC5A04" w:rsidRPr="00027BE0" w:rsidRDefault="00DC5A04" w:rsidP="00DC5A04">
      <w:pPr>
        <w:pStyle w:val="Default"/>
        <w:spacing w:line="264" w:lineRule="auto"/>
        <w:rPr>
          <w:rFonts w:asciiTheme="minorHAnsi" w:hAnsiTheme="minorHAnsi" w:cstheme="minorHAnsi"/>
          <w:color w:val="auto"/>
          <w:szCs w:val="20"/>
        </w:rPr>
      </w:pPr>
    </w:p>
    <w:p w14:paraId="0D4A81BD" w14:textId="77777777" w:rsidR="00DC5A04" w:rsidRPr="00027BE0" w:rsidRDefault="00DC5A04" w:rsidP="00DC5A04">
      <w:pPr>
        <w:pStyle w:val="Default"/>
        <w:spacing w:line="264" w:lineRule="auto"/>
        <w:rPr>
          <w:rFonts w:asciiTheme="minorHAnsi" w:hAnsiTheme="minorHAnsi" w:cstheme="minorHAnsi"/>
          <w:b/>
          <w:bCs/>
          <w:color w:val="auto"/>
          <w:szCs w:val="20"/>
        </w:rPr>
      </w:pPr>
      <w:r w:rsidRPr="00027BE0">
        <w:rPr>
          <w:rFonts w:asciiTheme="minorHAnsi" w:hAnsiTheme="minorHAnsi" w:cstheme="minorHAnsi"/>
          <w:b/>
          <w:bCs/>
          <w:color w:val="auto"/>
          <w:szCs w:val="20"/>
        </w:rPr>
        <w:t>Ohne gesunden Waldboden kein gesunder Wald</w:t>
      </w:r>
    </w:p>
    <w:p w14:paraId="7E5FE767" w14:textId="088808AA" w:rsidR="00DC5A04" w:rsidRPr="00027BE0" w:rsidRDefault="00DC5A04" w:rsidP="00DC5A04">
      <w:pPr>
        <w:pStyle w:val="Default"/>
        <w:spacing w:line="264" w:lineRule="auto"/>
        <w:rPr>
          <w:rFonts w:asciiTheme="minorHAnsi" w:hAnsiTheme="minorHAnsi" w:cstheme="minorHAnsi"/>
          <w:color w:val="auto"/>
          <w:szCs w:val="20"/>
        </w:rPr>
      </w:pPr>
      <w:r w:rsidRPr="00027BE0">
        <w:rPr>
          <w:rFonts w:asciiTheme="minorHAnsi" w:hAnsiTheme="minorHAnsi" w:cstheme="minorHAnsi"/>
          <w:color w:val="auto"/>
          <w:szCs w:val="20"/>
        </w:rPr>
        <w:t xml:space="preserve">Seit Beginn der Industrialisierung bis zum Ende des zwanzigsten Jahrhunderts wurde der Waldboden durch eine flächendeckende </w:t>
      </w:r>
      <w:r w:rsidR="00336745" w:rsidRPr="00027BE0">
        <w:rPr>
          <w:rFonts w:asciiTheme="minorHAnsi" w:hAnsiTheme="minorHAnsi" w:cstheme="minorHAnsi"/>
          <w:color w:val="auto"/>
          <w:szCs w:val="20"/>
        </w:rPr>
        <w:t xml:space="preserve">Versauerung des </w:t>
      </w:r>
      <w:r w:rsidRPr="00027BE0">
        <w:rPr>
          <w:rFonts w:asciiTheme="minorHAnsi" w:hAnsiTheme="minorHAnsi" w:cstheme="minorHAnsi"/>
          <w:color w:val="auto"/>
          <w:szCs w:val="20"/>
        </w:rPr>
        <w:t xml:space="preserve">Oberbodens, durch </w:t>
      </w:r>
      <w:r w:rsidR="00336745" w:rsidRPr="00027BE0">
        <w:rPr>
          <w:rFonts w:asciiTheme="minorHAnsi" w:hAnsiTheme="minorHAnsi" w:cstheme="minorHAnsi"/>
          <w:color w:val="auto"/>
          <w:szCs w:val="20"/>
        </w:rPr>
        <w:t xml:space="preserve">Eintrag von </w:t>
      </w:r>
      <w:r w:rsidRPr="00027BE0">
        <w:rPr>
          <w:rFonts w:asciiTheme="minorHAnsi" w:hAnsiTheme="minorHAnsi" w:cstheme="minorHAnsi"/>
          <w:color w:val="auto"/>
          <w:szCs w:val="20"/>
        </w:rPr>
        <w:t xml:space="preserve">Schwermetallen und </w:t>
      </w:r>
      <w:r w:rsidR="008020F6" w:rsidRPr="00027BE0">
        <w:rPr>
          <w:rFonts w:asciiTheme="minorHAnsi" w:hAnsiTheme="minorHAnsi" w:cstheme="minorHAnsi"/>
          <w:color w:val="auto"/>
          <w:szCs w:val="20"/>
        </w:rPr>
        <w:t xml:space="preserve">durch </w:t>
      </w:r>
      <w:r w:rsidRPr="00027BE0">
        <w:rPr>
          <w:rFonts w:asciiTheme="minorHAnsi" w:hAnsiTheme="minorHAnsi" w:cstheme="minorHAnsi"/>
          <w:color w:val="auto"/>
          <w:szCs w:val="20"/>
        </w:rPr>
        <w:t xml:space="preserve">Nährstoffverarmung geschädigt. </w:t>
      </w:r>
      <w:r w:rsidR="00336745" w:rsidRPr="00027BE0">
        <w:rPr>
          <w:rFonts w:asciiTheme="minorHAnsi" w:hAnsiTheme="minorHAnsi" w:cstheme="minorHAnsi"/>
          <w:color w:val="auto"/>
          <w:szCs w:val="20"/>
        </w:rPr>
        <w:t xml:space="preserve">Diese Stressfaktoren konnten durch verschiedene Maßnahmen </w:t>
      </w:r>
      <w:r w:rsidR="00457196" w:rsidRPr="00027BE0">
        <w:rPr>
          <w:rFonts w:asciiTheme="minorHAnsi" w:hAnsiTheme="minorHAnsi" w:cstheme="minorHAnsi"/>
          <w:color w:val="auto"/>
          <w:szCs w:val="20"/>
        </w:rPr>
        <w:t>vermindert werden</w:t>
      </w:r>
      <w:r w:rsidR="00336745" w:rsidRPr="00027BE0">
        <w:rPr>
          <w:rFonts w:asciiTheme="minorHAnsi" w:hAnsiTheme="minorHAnsi" w:cstheme="minorHAnsi"/>
          <w:color w:val="auto"/>
          <w:szCs w:val="20"/>
        </w:rPr>
        <w:t xml:space="preserve">, doch ein Grund zum entspannten Zurücklehnen ist das nicht. </w:t>
      </w:r>
      <w:r w:rsidRPr="00027BE0">
        <w:rPr>
          <w:rFonts w:asciiTheme="minorHAnsi" w:hAnsiTheme="minorHAnsi" w:cstheme="minorHAnsi"/>
          <w:color w:val="auto"/>
          <w:szCs w:val="20"/>
        </w:rPr>
        <w:t>Heute wird der Waldboden durch ein Stickstoffüberangebot im Niederschlag,</w:t>
      </w:r>
      <w:r w:rsidR="00D31992" w:rsidRPr="00027BE0">
        <w:rPr>
          <w:rFonts w:asciiTheme="minorHAnsi" w:hAnsiTheme="minorHAnsi" w:cstheme="minorHAnsi"/>
          <w:color w:val="auto"/>
          <w:szCs w:val="20"/>
        </w:rPr>
        <w:t xml:space="preserve"> </w:t>
      </w:r>
      <w:r w:rsidRPr="00027BE0">
        <w:rPr>
          <w:rFonts w:asciiTheme="minorHAnsi" w:hAnsiTheme="minorHAnsi" w:cstheme="minorHAnsi"/>
          <w:color w:val="auto"/>
          <w:szCs w:val="20"/>
        </w:rPr>
        <w:t xml:space="preserve">Trockenstress sowie Kahlflächen durch absterbende Bäume stark beeinträchtigt. </w:t>
      </w:r>
    </w:p>
    <w:p w14:paraId="3343EA0D" w14:textId="77777777" w:rsidR="008020F6" w:rsidRPr="00027BE0" w:rsidRDefault="008020F6" w:rsidP="008020F6">
      <w:pPr>
        <w:pStyle w:val="Default"/>
        <w:spacing w:line="192" w:lineRule="auto"/>
        <w:rPr>
          <w:rFonts w:asciiTheme="minorHAnsi" w:hAnsiTheme="minorHAnsi" w:cstheme="minorHAnsi"/>
          <w:color w:val="auto"/>
          <w:szCs w:val="20"/>
        </w:rPr>
      </w:pPr>
    </w:p>
    <w:p w14:paraId="403D6004" w14:textId="3783D47A" w:rsidR="00DC5A04" w:rsidRPr="00027BE0" w:rsidRDefault="00DC5A04" w:rsidP="00DC5A04">
      <w:pPr>
        <w:pStyle w:val="Default"/>
        <w:spacing w:line="264" w:lineRule="auto"/>
        <w:rPr>
          <w:rFonts w:asciiTheme="minorHAnsi" w:hAnsiTheme="minorHAnsi" w:cstheme="minorHAnsi"/>
          <w:color w:val="auto"/>
          <w:szCs w:val="20"/>
        </w:rPr>
      </w:pPr>
      <w:r w:rsidRPr="00027BE0">
        <w:rPr>
          <w:rFonts w:asciiTheme="minorHAnsi" w:hAnsiTheme="minorHAnsi" w:cstheme="minorHAnsi"/>
          <w:color w:val="auto"/>
          <w:szCs w:val="20"/>
        </w:rPr>
        <w:t>Der Klimawandel ist sehr viel schneller in Deutschland angekommen als erwartet und trifft den Wald sehr massiv. Auf einer Fläche so groß wie das Saarland sind die Wälder durch Trockenstress und Baumkrankheiten abgestorben. Es sind Kahlflächen entstanden</w:t>
      </w:r>
      <w:r w:rsidR="00336745" w:rsidRPr="00027BE0">
        <w:rPr>
          <w:rFonts w:asciiTheme="minorHAnsi" w:hAnsiTheme="minorHAnsi" w:cstheme="minorHAnsi"/>
          <w:color w:val="auto"/>
          <w:szCs w:val="20"/>
        </w:rPr>
        <w:t>,</w:t>
      </w:r>
      <w:r w:rsidRPr="00027BE0">
        <w:rPr>
          <w:rFonts w:asciiTheme="minorHAnsi" w:hAnsiTheme="minorHAnsi" w:cstheme="minorHAnsi"/>
          <w:color w:val="auto"/>
          <w:szCs w:val="20"/>
        </w:rPr>
        <w:t xml:space="preserve"> und aus dem Waldboden werden in großem Umfang Pflanzennährstoffe ausgewaschen und das Treibhausgas Kohlendioxid freigesetzt. </w:t>
      </w:r>
    </w:p>
    <w:p w14:paraId="4F76D155" w14:textId="77777777" w:rsidR="008020F6" w:rsidRPr="00027BE0" w:rsidRDefault="008020F6" w:rsidP="008020F6">
      <w:pPr>
        <w:pStyle w:val="Default"/>
        <w:spacing w:line="192" w:lineRule="auto"/>
        <w:rPr>
          <w:rFonts w:asciiTheme="minorHAnsi" w:hAnsiTheme="minorHAnsi" w:cstheme="minorHAnsi"/>
          <w:color w:val="auto"/>
          <w:szCs w:val="20"/>
        </w:rPr>
      </w:pPr>
    </w:p>
    <w:p w14:paraId="0D994E33" w14:textId="2BA6A817" w:rsidR="00DC5A04" w:rsidRPr="00027BE0" w:rsidRDefault="00DC5A04" w:rsidP="00DC5A04">
      <w:pPr>
        <w:pStyle w:val="Default"/>
        <w:spacing w:line="264" w:lineRule="auto"/>
        <w:rPr>
          <w:rFonts w:asciiTheme="minorHAnsi" w:hAnsiTheme="minorHAnsi" w:cstheme="minorHAnsi"/>
          <w:color w:val="auto"/>
          <w:szCs w:val="20"/>
        </w:rPr>
      </w:pPr>
      <w:r w:rsidRPr="00027BE0">
        <w:rPr>
          <w:rFonts w:asciiTheme="minorHAnsi" w:hAnsiTheme="minorHAnsi" w:cstheme="minorHAnsi"/>
          <w:color w:val="auto"/>
          <w:szCs w:val="20"/>
        </w:rPr>
        <w:t xml:space="preserve">Für einen gesunden Waldboden sind Luftreinhaltung und Bodenschutzkalkung wichtige </w:t>
      </w:r>
      <w:r w:rsidR="008020F6" w:rsidRPr="00027BE0">
        <w:rPr>
          <w:rFonts w:asciiTheme="minorHAnsi" w:hAnsiTheme="minorHAnsi" w:cstheme="minorHAnsi"/>
          <w:color w:val="auto"/>
          <w:szCs w:val="20"/>
        </w:rPr>
        <w:t xml:space="preserve">unterstützende </w:t>
      </w:r>
      <w:r w:rsidRPr="00027BE0">
        <w:rPr>
          <w:rFonts w:asciiTheme="minorHAnsi" w:hAnsiTheme="minorHAnsi" w:cstheme="minorHAnsi"/>
          <w:color w:val="auto"/>
          <w:szCs w:val="20"/>
        </w:rPr>
        <w:t>Maßnahmen. Wie wirksam d</w:t>
      </w:r>
      <w:r w:rsidR="00DA5E03" w:rsidRPr="00027BE0">
        <w:rPr>
          <w:rFonts w:asciiTheme="minorHAnsi" w:hAnsiTheme="minorHAnsi" w:cstheme="minorHAnsi"/>
          <w:color w:val="auto"/>
          <w:szCs w:val="20"/>
        </w:rPr>
        <w:t>a</w:t>
      </w:r>
      <w:r w:rsidRPr="00027BE0">
        <w:rPr>
          <w:rFonts w:asciiTheme="minorHAnsi" w:hAnsiTheme="minorHAnsi" w:cstheme="minorHAnsi"/>
          <w:color w:val="auto"/>
          <w:szCs w:val="20"/>
        </w:rPr>
        <w:t xml:space="preserve">s sein kann, haben die Maßnahmen bei Kohlekraftwerken und in der Schwerindustrie zur Minderung der atmosphärischen Schwefeleinträge </w:t>
      </w:r>
      <w:r w:rsidR="00DA5E03" w:rsidRPr="00027BE0">
        <w:rPr>
          <w:rFonts w:asciiTheme="minorHAnsi" w:hAnsiTheme="minorHAnsi" w:cstheme="minorHAnsi"/>
          <w:color w:val="auto"/>
          <w:szCs w:val="20"/>
        </w:rPr>
        <w:t xml:space="preserve">exemplarisch </w:t>
      </w:r>
      <w:r w:rsidRPr="00027BE0">
        <w:rPr>
          <w:rFonts w:asciiTheme="minorHAnsi" w:hAnsiTheme="minorHAnsi" w:cstheme="minorHAnsi"/>
          <w:color w:val="auto"/>
          <w:szCs w:val="20"/>
        </w:rPr>
        <w:t>gezeigt.</w:t>
      </w:r>
    </w:p>
    <w:p w14:paraId="453C57CE" w14:textId="77777777" w:rsidR="00DC5A04" w:rsidRPr="00027BE0" w:rsidRDefault="00DC5A04" w:rsidP="00DC5A04">
      <w:pPr>
        <w:pStyle w:val="Default"/>
        <w:spacing w:line="264" w:lineRule="auto"/>
        <w:rPr>
          <w:rFonts w:asciiTheme="minorHAnsi" w:hAnsiTheme="minorHAnsi" w:cstheme="minorHAnsi"/>
          <w:color w:val="auto"/>
          <w:szCs w:val="20"/>
        </w:rPr>
      </w:pPr>
    </w:p>
    <w:p w14:paraId="4D59BEB6" w14:textId="52087D89" w:rsidR="00DC5A04" w:rsidRPr="00027BE0" w:rsidRDefault="00DC5A04" w:rsidP="00DC5A04">
      <w:pPr>
        <w:pStyle w:val="Default"/>
        <w:spacing w:line="264" w:lineRule="auto"/>
        <w:rPr>
          <w:rFonts w:asciiTheme="minorHAnsi" w:hAnsiTheme="minorHAnsi" w:cstheme="minorHAnsi"/>
          <w:b/>
          <w:bCs/>
          <w:color w:val="auto"/>
          <w:szCs w:val="20"/>
        </w:rPr>
      </w:pPr>
      <w:r w:rsidRPr="00027BE0">
        <w:rPr>
          <w:rFonts w:asciiTheme="minorHAnsi" w:hAnsiTheme="minorHAnsi" w:cstheme="minorHAnsi"/>
          <w:b/>
          <w:bCs/>
          <w:color w:val="auto"/>
          <w:szCs w:val="20"/>
        </w:rPr>
        <w:t xml:space="preserve">Monitoring </w:t>
      </w:r>
      <w:r w:rsidR="00336745" w:rsidRPr="00027BE0">
        <w:rPr>
          <w:rFonts w:asciiTheme="minorHAnsi" w:hAnsiTheme="minorHAnsi" w:cstheme="minorHAnsi"/>
          <w:b/>
          <w:bCs/>
          <w:color w:val="auto"/>
          <w:szCs w:val="20"/>
        </w:rPr>
        <w:t xml:space="preserve">ist </w:t>
      </w:r>
      <w:r w:rsidRPr="00027BE0">
        <w:rPr>
          <w:rFonts w:asciiTheme="minorHAnsi" w:hAnsiTheme="minorHAnsi" w:cstheme="minorHAnsi"/>
          <w:b/>
          <w:bCs/>
          <w:color w:val="auto"/>
          <w:szCs w:val="20"/>
        </w:rPr>
        <w:t>entscheidender Faktor zum Waldverständnis</w:t>
      </w:r>
    </w:p>
    <w:p w14:paraId="06F63133" w14:textId="3D685E8C" w:rsidR="00DC5A04" w:rsidRPr="00027BE0" w:rsidRDefault="00DC5A04" w:rsidP="00DC5A04">
      <w:pPr>
        <w:pStyle w:val="Default"/>
        <w:spacing w:line="264" w:lineRule="auto"/>
        <w:rPr>
          <w:rFonts w:asciiTheme="minorHAnsi" w:hAnsiTheme="minorHAnsi" w:cstheme="minorHAnsi"/>
          <w:color w:val="auto"/>
          <w:szCs w:val="20"/>
        </w:rPr>
      </w:pPr>
      <w:r w:rsidRPr="00027BE0">
        <w:rPr>
          <w:rFonts w:asciiTheme="minorHAnsi" w:hAnsiTheme="minorHAnsi" w:cstheme="minorHAnsi"/>
          <w:color w:val="auto"/>
          <w:szCs w:val="20"/>
        </w:rPr>
        <w:t>Viele Daten zum Waldbodenzustand stammen aus den Monitoring-Programmen des Thünen</w:t>
      </w:r>
      <w:r w:rsidR="00336745" w:rsidRPr="00027BE0">
        <w:rPr>
          <w:rFonts w:asciiTheme="minorHAnsi" w:hAnsiTheme="minorHAnsi" w:cstheme="minorHAnsi"/>
          <w:color w:val="auto"/>
          <w:szCs w:val="20"/>
        </w:rPr>
        <w:t>-</w:t>
      </w:r>
      <w:r w:rsidRPr="00027BE0">
        <w:rPr>
          <w:rFonts w:asciiTheme="minorHAnsi" w:hAnsiTheme="minorHAnsi" w:cstheme="minorHAnsi"/>
          <w:color w:val="auto"/>
          <w:szCs w:val="20"/>
        </w:rPr>
        <w:t>Instituts für Waldökosysteme. Sie werden als Bund-Länder</w:t>
      </w:r>
      <w:r w:rsidR="008020F6" w:rsidRPr="00027BE0">
        <w:rPr>
          <w:rFonts w:asciiTheme="minorHAnsi" w:hAnsiTheme="minorHAnsi" w:cstheme="minorHAnsi"/>
          <w:color w:val="auto"/>
          <w:szCs w:val="20"/>
        </w:rPr>
        <w:t>-</w:t>
      </w:r>
      <w:r w:rsidRPr="00027BE0">
        <w:rPr>
          <w:rFonts w:asciiTheme="minorHAnsi" w:hAnsiTheme="minorHAnsi" w:cstheme="minorHAnsi"/>
          <w:color w:val="auto"/>
          <w:szCs w:val="20"/>
        </w:rPr>
        <w:t xml:space="preserve">Gemeinschaftaufgabe durchgeführt. Zurzeit findet die dritte Bodenzustandserhebung im Wald </w:t>
      </w:r>
      <w:r w:rsidR="008020F6" w:rsidRPr="00027BE0">
        <w:rPr>
          <w:rFonts w:asciiTheme="minorHAnsi" w:hAnsiTheme="minorHAnsi" w:cstheme="minorHAnsi"/>
          <w:color w:val="auto"/>
          <w:szCs w:val="20"/>
        </w:rPr>
        <w:t>statt – die erste war</w:t>
      </w:r>
      <w:r w:rsidRPr="00027BE0">
        <w:rPr>
          <w:rFonts w:asciiTheme="minorHAnsi" w:hAnsiTheme="minorHAnsi" w:cstheme="minorHAnsi"/>
          <w:color w:val="auto"/>
          <w:szCs w:val="20"/>
        </w:rPr>
        <w:t xml:space="preserve"> 1990.</w:t>
      </w:r>
      <w:r w:rsidR="00DA5E03" w:rsidRPr="00027BE0">
        <w:rPr>
          <w:rFonts w:asciiTheme="minorHAnsi" w:hAnsiTheme="minorHAnsi" w:cstheme="minorHAnsi"/>
          <w:color w:val="auto"/>
          <w:szCs w:val="20"/>
        </w:rPr>
        <w:t xml:space="preserve"> Durch diese regelmäßigen Wiederholungen lässt sich erkennen, wie sich der Zustand im Lauf der Jahrzehnte verändert.</w:t>
      </w:r>
    </w:p>
    <w:p w14:paraId="2DCA2647" w14:textId="68E3DC51" w:rsidR="00DC5A04" w:rsidRPr="00027BE0" w:rsidRDefault="00DC5A04" w:rsidP="00DC5A04">
      <w:pPr>
        <w:pStyle w:val="Default"/>
        <w:spacing w:line="264" w:lineRule="auto"/>
        <w:rPr>
          <w:rFonts w:asciiTheme="minorHAnsi" w:hAnsiTheme="minorHAnsi" w:cstheme="minorHAnsi"/>
          <w:color w:val="auto"/>
          <w:szCs w:val="20"/>
        </w:rPr>
      </w:pPr>
      <w:r w:rsidRPr="00027BE0">
        <w:rPr>
          <w:rFonts w:asciiTheme="minorHAnsi" w:hAnsiTheme="minorHAnsi" w:cstheme="minorHAnsi"/>
          <w:color w:val="auto"/>
          <w:szCs w:val="20"/>
        </w:rPr>
        <w:t>Die Thünen-Institute haben seit 2021 mit dem Monitoring von Moorböden begonnen, um den Zustand und das Klimapoten</w:t>
      </w:r>
      <w:r w:rsidR="008020F6" w:rsidRPr="00027BE0">
        <w:rPr>
          <w:rFonts w:asciiTheme="minorHAnsi" w:hAnsiTheme="minorHAnsi" w:cstheme="minorHAnsi"/>
          <w:color w:val="auto"/>
          <w:szCs w:val="20"/>
        </w:rPr>
        <w:t>z</w:t>
      </w:r>
      <w:r w:rsidRPr="00027BE0">
        <w:rPr>
          <w:rFonts w:asciiTheme="minorHAnsi" w:hAnsiTheme="minorHAnsi" w:cstheme="minorHAnsi"/>
          <w:color w:val="auto"/>
          <w:szCs w:val="20"/>
        </w:rPr>
        <w:t xml:space="preserve">ial der Moorböden Deutschlands besser abschätzen zu können. </w:t>
      </w:r>
      <w:r w:rsidR="008020F6" w:rsidRPr="00027BE0">
        <w:rPr>
          <w:rFonts w:asciiTheme="minorHAnsi" w:hAnsiTheme="minorHAnsi" w:cstheme="minorHAnsi"/>
          <w:color w:val="auto"/>
          <w:szCs w:val="20"/>
        </w:rPr>
        <w:t xml:space="preserve">Dazu zählen auch Flächen, die mit Wald bestanden sind (Waldmoorböden). </w:t>
      </w:r>
      <w:r w:rsidRPr="00027BE0">
        <w:rPr>
          <w:rFonts w:asciiTheme="minorHAnsi" w:hAnsiTheme="minorHAnsi" w:cstheme="minorHAnsi"/>
          <w:color w:val="auto"/>
          <w:szCs w:val="20"/>
        </w:rPr>
        <w:t xml:space="preserve">Die Ergebnisse fließen schon jetzt in verschiedene nationale und internationale Projekte und Programme ein und werden bundesweit für waldbauliche Maßnahmen und deren Effizienzkontrolle eingesetzt. Auch die Risken des Klimawandels für den Waldboden und mögliche Potenziale für den Klimaschutz können abgeleitet werden, um nationale und internationale Berichtspflichten </w:t>
      </w:r>
      <w:r w:rsidR="00457196" w:rsidRPr="00027BE0">
        <w:rPr>
          <w:rFonts w:asciiTheme="minorHAnsi" w:hAnsiTheme="minorHAnsi" w:cstheme="minorHAnsi"/>
          <w:color w:val="auto"/>
          <w:szCs w:val="20"/>
        </w:rPr>
        <w:t>zu erfüllen.</w:t>
      </w:r>
    </w:p>
    <w:p w14:paraId="5DEC728F" w14:textId="77777777" w:rsidR="00DC5A04" w:rsidRPr="00027BE0" w:rsidRDefault="00DC5A04" w:rsidP="00DC5A04">
      <w:pPr>
        <w:pStyle w:val="Default"/>
        <w:spacing w:line="264" w:lineRule="auto"/>
        <w:rPr>
          <w:rFonts w:asciiTheme="minorHAnsi" w:hAnsiTheme="minorHAnsi" w:cstheme="minorHAnsi"/>
          <w:color w:val="auto"/>
          <w:szCs w:val="20"/>
        </w:rPr>
      </w:pPr>
    </w:p>
    <w:p w14:paraId="3F2B46D6" w14:textId="77777777" w:rsidR="00DC5A04" w:rsidRPr="00027BE0" w:rsidRDefault="00DC5A04" w:rsidP="00DC5A04">
      <w:pPr>
        <w:pStyle w:val="Default"/>
        <w:spacing w:line="264" w:lineRule="auto"/>
        <w:rPr>
          <w:rFonts w:asciiTheme="minorHAnsi" w:hAnsiTheme="minorHAnsi" w:cstheme="minorHAnsi"/>
          <w:b/>
          <w:bCs/>
          <w:color w:val="auto"/>
          <w:szCs w:val="20"/>
        </w:rPr>
      </w:pPr>
      <w:r w:rsidRPr="00027BE0">
        <w:rPr>
          <w:rFonts w:asciiTheme="minorHAnsi" w:hAnsiTheme="minorHAnsi" w:cstheme="minorHAnsi"/>
          <w:b/>
          <w:bCs/>
          <w:color w:val="auto"/>
          <w:szCs w:val="20"/>
        </w:rPr>
        <w:t>Weitere Informationen</w:t>
      </w:r>
    </w:p>
    <w:p w14:paraId="7A495FCC" w14:textId="51678639" w:rsidR="00DC5A04" w:rsidRPr="00027BE0" w:rsidRDefault="00DC5A04" w:rsidP="00DC5A04">
      <w:pPr>
        <w:pStyle w:val="Default"/>
        <w:spacing w:line="264" w:lineRule="auto"/>
        <w:rPr>
          <w:rFonts w:asciiTheme="minorHAnsi" w:hAnsiTheme="minorHAnsi" w:cstheme="minorHAnsi"/>
          <w:color w:val="auto"/>
          <w:szCs w:val="20"/>
        </w:rPr>
      </w:pPr>
      <w:r w:rsidRPr="00027BE0">
        <w:rPr>
          <w:rFonts w:asciiTheme="minorHAnsi" w:hAnsiTheme="minorHAnsi" w:cstheme="minorHAnsi"/>
          <w:color w:val="auto"/>
          <w:szCs w:val="20"/>
        </w:rPr>
        <w:t>Die Aktion „Boden des Jahres 2024 – Waldboden“ ist eine gemeinsame Initiative des Thünen-Instituts für Waldökosysteme und des Kuratoriums Boden des Jahres der bodenkundlichen Fachverbände DBG (</w:t>
      </w:r>
      <w:hyperlink r:id="rId10" w:history="1">
        <w:r w:rsidRPr="00027BE0">
          <w:rPr>
            <w:rStyle w:val="Hyperlink"/>
            <w:rFonts w:asciiTheme="minorHAnsi" w:hAnsiTheme="minorHAnsi" w:cstheme="minorHAnsi"/>
            <w:szCs w:val="20"/>
          </w:rPr>
          <w:t>www.dbges.de</w:t>
        </w:r>
      </w:hyperlink>
      <w:r w:rsidRPr="00027BE0">
        <w:rPr>
          <w:rFonts w:asciiTheme="minorHAnsi" w:hAnsiTheme="minorHAnsi" w:cstheme="minorHAnsi"/>
          <w:color w:val="auto"/>
          <w:szCs w:val="20"/>
        </w:rPr>
        <w:t>), BVB (</w:t>
      </w:r>
      <w:hyperlink r:id="rId11" w:history="1">
        <w:r w:rsidRPr="00027BE0">
          <w:rPr>
            <w:rStyle w:val="Hyperlink"/>
            <w:rFonts w:asciiTheme="minorHAnsi" w:hAnsiTheme="minorHAnsi" w:cstheme="minorHAnsi"/>
            <w:szCs w:val="20"/>
          </w:rPr>
          <w:t>www.bvboden.de</w:t>
        </w:r>
      </w:hyperlink>
      <w:r w:rsidRPr="00027BE0">
        <w:rPr>
          <w:rFonts w:asciiTheme="minorHAnsi" w:hAnsiTheme="minorHAnsi" w:cstheme="minorHAnsi"/>
          <w:color w:val="auto"/>
          <w:szCs w:val="20"/>
        </w:rPr>
        <w:t>) und ITVA (</w:t>
      </w:r>
      <w:hyperlink r:id="rId12" w:history="1">
        <w:r w:rsidRPr="00027BE0">
          <w:rPr>
            <w:rStyle w:val="Hyperlink"/>
            <w:rFonts w:asciiTheme="minorHAnsi" w:hAnsiTheme="minorHAnsi" w:cstheme="minorHAnsi"/>
            <w:szCs w:val="20"/>
          </w:rPr>
          <w:t>www.itv-altlasten.de</w:t>
        </w:r>
      </w:hyperlink>
      <w:r w:rsidRPr="00027BE0">
        <w:rPr>
          <w:rFonts w:asciiTheme="minorHAnsi" w:hAnsiTheme="minorHAnsi" w:cstheme="minorHAnsi"/>
          <w:color w:val="auto"/>
          <w:szCs w:val="20"/>
        </w:rPr>
        <w:t>).</w:t>
      </w:r>
    </w:p>
    <w:p w14:paraId="36726C36" w14:textId="693BA712" w:rsidR="007F3268" w:rsidRDefault="009732BE" w:rsidP="00DC5A04">
      <w:pPr>
        <w:pStyle w:val="Default"/>
        <w:spacing w:line="264" w:lineRule="auto"/>
        <w:rPr>
          <w:rFonts w:asciiTheme="minorHAnsi" w:hAnsiTheme="minorHAnsi" w:cstheme="minorHAnsi"/>
          <w:color w:val="auto"/>
          <w:szCs w:val="20"/>
        </w:rPr>
      </w:pPr>
      <w:r w:rsidRPr="00027BE0">
        <w:rPr>
          <w:rFonts w:asciiTheme="minorHAnsi" w:hAnsiTheme="minorHAnsi" w:cstheme="minorHAnsi"/>
          <w:color w:val="auto"/>
          <w:szCs w:val="20"/>
        </w:rPr>
        <w:t>Nähere</w:t>
      </w:r>
      <w:r w:rsidR="00DC5A04" w:rsidRPr="00027BE0">
        <w:rPr>
          <w:rFonts w:asciiTheme="minorHAnsi" w:hAnsiTheme="minorHAnsi" w:cstheme="minorHAnsi"/>
          <w:color w:val="auto"/>
          <w:szCs w:val="20"/>
        </w:rPr>
        <w:t xml:space="preserve"> Informationen erhalten Sie vom Thünen-Institut für Waldökosysteme (Kontakt: Nicole Wellbrock </w:t>
      </w:r>
      <w:hyperlink r:id="rId13" w:history="1">
        <w:r w:rsidR="00DC5A04" w:rsidRPr="00027BE0">
          <w:rPr>
            <w:rStyle w:val="Hyperlink"/>
            <w:rFonts w:asciiTheme="minorHAnsi" w:hAnsiTheme="minorHAnsi" w:cstheme="minorHAnsi"/>
            <w:szCs w:val="20"/>
          </w:rPr>
          <w:t>nicole.wellbrock@thuenen.de</w:t>
        </w:r>
      </w:hyperlink>
      <w:r w:rsidR="00DC5A04" w:rsidRPr="00027BE0">
        <w:rPr>
          <w:rFonts w:asciiTheme="minorHAnsi" w:hAnsiTheme="minorHAnsi" w:cstheme="minorHAnsi"/>
          <w:color w:val="auto"/>
          <w:szCs w:val="20"/>
        </w:rPr>
        <w:t>) und vom Kuratorium Boden des Jahres (</w:t>
      </w:r>
      <w:hyperlink r:id="rId14" w:history="1">
        <w:r w:rsidR="00DC5A04" w:rsidRPr="00027BE0">
          <w:rPr>
            <w:rStyle w:val="Hyperlink"/>
            <w:rFonts w:asciiTheme="minorHAnsi" w:hAnsiTheme="minorHAnsi" w:cstheme="minorHAnsi"/>
            <w:szCs w:val="20"/>
          </w:rPr>
          <w:t>www.boden-des-jahres.de</w:t>
        </w:r>
      </w:hyperlink>
      <w:r w:rsidR="00DC5A04" w:rsidRPr="00027BE0">
        <w:rPr>
          <w:rFonts w:asciiTheme="minorHAnsi" w:hAnsiTheme="minorHAnsi" w:cstheme="minorHAnsi"/>
          <w:color w:val="auto"/>
          <w:szCs w:val="20"/>
        </w:rPr>
        <w:t xml:space="preserve">, Kontakt: Gerhard Milbert, </w:t>
      </w:r>
      <w:hyperlink r:id="rId15" w:history="1">
        <w:r w:rsidR="00DC5A04" w:rsidRPr="00027BE0">
          <w:rPr>
            <w:rStyle w:val="Hyperlink"/>
            <w:rFonts w:asciiTheme="minorHAnsi" w:hAnsiTheme="minorHAnsi" w:cstheme="minorHAnsi"/>
            <w:szCs w:val="20"/>
          </w:rPr>
          <w:t>gmilbert@boden-des-jahres.de</w:t>
        </w:r>
      </w:hyperlink>
      <w:r w:rsidR="00DC5A04" w:rsidRPr="00027BE0">
        <w:rPr>
          <w:rFonts w:asciiTheme="minorHAnsi" w:hAnsiTheme="minorHAnsi" w:cstheme="minorHAnsi"/>
          <w:color w:val="auto"/>
          <w:szCs w:val="20"/>
        </w:rPr>
        <w:t>). Poster und Flyer werden vom Umweltbundesamt bereitgestellt und sind ab dem 05.12.2023 verfügbar.</w:t>
      </w:r>
    </w:p>
    <w:p w14:paraId="6B284448" w14:textId="7A467C45" w:rsidR="00DC5A04" w:rsidRDefault="00DC5A04" w:rsidP="00DC5A04">
      <w:pPr>
        <w:pStyle w:val="Default"/>
        <w:spacing w:line="264" w:lineRule="auto"/>
        <w:rPr>
          <w:rFonts w:asciiTheme="minorHAnsi" w:hAnsiTheme="minorHAnsi" w:cstheme="minorHAnsi"/>
          <w:color w:val="auto"/>
          <w:szCs w:val="20"/>
        </w:rPr>
      </w:pPr>
    </w:p>
    <w:p w14:paraId="7D1A6284" w14:textId="77777777" w:rsidR="008020F6" w:rsidRPr="007F3268" w:rsidRDefault="008020F6" w:rsidP="00DC5A04">
      <w:pPr>
        <w:pStyle w:val="Default"/>
        <w:spacing w:line="264" w:lineRule="auto"/>
        <w:rPr>
          <w:rFonts w:asciiTheme="minorHAnsi" w:hAnsiTheme="minorHAnsi" w:cstheme="minorHAnsi"/>
          <w:color w:val="auto"/>
          <w:szCs w:val="20"/>
        </w:rPr>
      </w:pPr>
    </w:p>
    <w:sectPr w:rsidR="008020F6" w:rsidRPr="007F3268">
      <w:headerReference w:type="even" r:id="rId16"/>
      <w:headerReference w:type="default" r:id="rId17"/>
      <w:footerReference w:type="first" r:id="rId18"/>
      <w:pgSz w:w="11906" w:h="16838"/>
      <w:pgMar w:top="1304" w:right="1418" w:bottom="851" w:left="1134" w:header="720" w:footer="72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1F11" w14:textId="77777777" w:rsidR="00960FF7" w:rsidRDefault="00960FF7">
      <w:r>
        <w:separator/>
      </w:r>
    </w:p>
  </w:endnote>
  <w:endnote w:type="continuationSeparator" w:id="0">
    <w:p w14:paraId="126C58CF" w14:textId="77777777" w:rsidR="00960FF7" w:rsidRDefault="0096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1"/>
    <w:family w:val="roman"/>
    <w:pitch w:val="variable"/>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0A6E" w14:textId="77777777" w:rsidR="00B36B1C" w:rsidRDefault="00B36B1C">
    <w:pPr>
      <w:pBdr>
        <w:top w:val="dotted" w:sz="8" w:space="1" w:color="000000"/>
      </w:pBdr>
      <w:tabs>
        <w:tab w:val="right" w:pos="9356"/>
      </w:tabs>
      <w:spacing w:before="120" w:line="120" w:lineRule="auto"/>
      <w:rPr>
        <w:rFonts w:ascii="Verdana" w:hAnsi="Verdana"/>
        <w:b/>
        <w:sz w:val="17"/>
        <w:szCs w:val="17"/>
      </w:rPr>
    </w:pPr>
  </w:p>
  <w:p w14:paraId="0765E107" w14:textId="77777777" w:rsidR="00B36B1C" w:rsidRDefault="00530241">
    <w:pPr>
      <w:tabs>
        <w:tab w:val="right" w:pos="9356"/>
      </w:tabs>
      <w:spacing w:line="288" w:lineRule="auto"/>
      <w:rPr>
        <w:rFonts w:ascii="Calibri" w:hAnsi="Calibri"/>
        <w:sz w:val="20"/>
      </w:rPr>
    </w:pPr>
    <w:r>
      <w:rPr>
        <w:rFonts w:ascii="Calibri" w:hAnsi="Calibri"/>
        <w:b/>
        <w:sz w:val="20"/>
      </w:rPr>
      <w:t xml:space="preserve">Thünen-Institut </w:t>
    </w:r>
    <w:r>
      <w:rPr>
        <w:rFonts w:ascii="Calibri" w:hAnsi="Calibri"/>
        <w:b/>
        <w:sz w:val="20"/>
      </w:rPr>
      <w:tab/>
    </w:r>
    <w:r>
      <w:rPr>
        <w:rFonts w:ascii="Calibri" w:hAnsi="Calibri"/>
        <w:sz w:val="20"/>
      </w:rPr>
      <w:t>Pressesprecher:</w:t>
    </w:r>
  </w:p>
  <w:p w14:paraId="6A766C75" w14:textId="77777777" w:rsidR="00B36B1C" w:rsidRDefault="00530241">
    <w:pPr>
      <w:tabs>
        <w:tab w:val="right" w:pos="9356"/>
      </w:tabs>
      <w:spacing w:line="288" w:lineRule="auto"/>
      <w:rPr>
        <w:rFonts w:ascii="Calibri" w:hAnsi="Calibri"/>
        <w:sz w:val="20"/>
      </w:rPr>
    </w:pPr>
    <w:r>
      <w:rPr>
        <w:rFonts w:ascii="Calibri" w:hAnsi="Calibri"/>
        <w:sz w:val="20"/>
      </w:rPr>
      <w:t>Bundesforschungsinstitut für Ländliche Räume, Wald und Fischerei</w:t>
    </w:r>
    <w:r>
      <w:rPr>
        <w:rFonts w:ascii="Calibri" w:hAnsi="Calibri"/>
        <w:sz w:val="20"/>
      </w:rPr>
      <w:tab/>
      <w:t>Dr. Michael Welling</w:t>
    </w:r>
  </w:p>
  <w:p w14:paraId="5C2BB711" w14:textId="77777777" w:rsidR="00B36B1C" w:rsidRDefault="00530241">
    <w:pPr>
      <w:tabs>
        <w:tab w:val="right" w:pos="9356"/>
      </w:tabs>
      <w:spacing w:line="288" w:lineRule="auto"/>
      <w:rPr>
        <w:rFonts w:ascii="Calibri" w:hAnsi="Calibri"/>
        <w:sz w:val="20"/>
      </w:rPr>
    </w:pPr>
    <w:r>
      <w:rPr>
        <w:rFonts w:ascii="Calibri" w:hAnsi="Calibri"/>
        <w:sz w:val="20"/>
      </w:rPr>
      <w:t>Bundesallee 50</w:t>
    </w:r>
    <w:r>
      <w:rPr>
        <w:rFonts w:ascii="Calibri" w:hAnsi="Calibri"/>
        <w:sz w:val="20"/>
      </w:rPr>
      <w:tab/>
      <w:t>Fon: 0531-596 1016</w:t>
    </w:r>
  </w:p>
  <w:p w14:paraId="141AFCF7" w14:textId="77777777" w:rsidR="00B36B1C" w:rsidRDefault="00530241">
    <w:pPr>
      <w:tabs>
        <w:tab w:val="right" w:pos="9356"/>
      </w:tabs>
      <w:spacing w:line="288" w:lineRule="auto"/>
      <w:rPr>
        <w:rFonts w:ascii="Calibri" w:hAnsi="Calibri"/>
        <w:sz w:val="20"/>
      </w:rPr>
    </w:pPr>
    <w:r>
      <w:rPr>
        <w:rFonts w:ascii="Calibri" w:hAnsi="Calibri"/>
        <w:sz w:val="20"/>
      </w:rPr>
      <w:t>38116 Braunschweig</w:t>
    </w:r>
    <w:r>
      <w:rPr>
        <w:rFonts w:ascii="Calibri" w:hAnsi="Calibri"/>
        <w:sz w:val="20"/>
      </w:rPr>
      <w:tab/>
      <w:t>Fax: 0531-596 1099</w:t>
    </w:r>
  </w:p>
  <w:p w14:paraId="6A6757E2" w14:textId="77777777" w:rsidR="00B36B1C" w:rsidRDefault="00530241">
    <w:pPr>
      <w:tabs>
        <w:tab w:val="right" w:pos="9356"/>
      </w:tabs>
      <w:spacing w:line="288" w:lineRule="auto"/>
      <w:rPr>
        <w:rFonts w:ascii="Calibri" w:hAnsi="Calibri"/>
        <w:color w:val="0000FF"/>
        <w:sz w:val="20"/>
      </w:rPr>
    </w:pPr>
    <w:r>
      <w:rPr>
        <w:rFonts w:ascii="Calibri" w:hAnsi="Calibri"/>
        <w:color w:val="0000FF"/>
        <w:sz w:val="20"/>
      </w:rPr>
      <w:t>www.thuenen.de</w:t>
    </w:r>
    <w:r>
      <w:rPr>
        <w:rFonts w:ascii="Calibri" w:hAnsi="Calibri"/>
        <w:color w:val="0000FF"/>
        <w:sz w:val="20"/>
      </w:rPr>
      <w:tab/>
    </w:r>
    <w:hyperlink r:id="rId1">
      <w:r>
        <w:rPr>
          <w:rStyle w:val="Internetverknpfung"/>
          <w:rFonts w:ascii="Calibri" w:hAnsi="Calibri"/>
          <w:sz w:val="20"/>
          <w:lang w:val="it-IT"/>
        </w:rPr>
        <w:t>pressestelle@thuenen.de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AEB6" w14:textId="77777777" w:rsidR="00960FF7" w:rsidRDefault="00960FF7">
      <w:r>
        <w:separator/>
      </w:r>
    </w:p>
  </w:footnote>
  <w:footnote w:type="continuationSeparator" w:id="0">
    <w:p w14:paraId="10585E2F" w14:textId="77777777" w:rsidR="00960FF7" w:rsidRDefault="0096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D46C" w14:textId="77777777" w:rsidR="00B36B1C" w:rsidRDefault="00530241">
    <w:pPr>
      <w:pStyle w:val="Kopfzeile"/>
      <w:ind w:right="360"/>
      <w:rPr>
        <w:rFonts w:ascii="Verdana" w:hAnsi="Verdana"/>
        <w:color w:val="999999"/>
        <w:sz w:val="20"/>
        <w:szCs w:val="17"/>
      </w:rPr>
    </w:pPr>
    <w:r>
      <w:rPr>
        <w:noProof/>
      </w:rPr>
      <mc:AlternateContent>
        <mc:Choice Requires="wps">
          <w:drawing>
            <wp:anchor distT="0" distB="0" distL="0" distR="0" simplePos="0" relativeHeight="3" behindDoc="1" locked="0" layoutInCell="0" allowOverlap="1" wp14:anchorId="05A86B9A" wp14:editId="2934B1D0">
              <wp:simplePos x="0" y="0"/>
              <wp:positionH relativeFrom="margin">
                <wp:align>right</wp:align>
              </wp:positionH>
              <wp:positionV relativeFrom="paragraph">
                <wp:posOffset>635</wp:posOffset>
              </wp:positionV>
              <wp:extent cx="78105" cy="159385"/>
              <wp:effectExtent l="0" t="0" r="0" b="0"/>
              <wp:wrapSquare wrapText="largest"/>
              <wp:docPr id="3" name="Rahmen1"/>
              <wp:cNvGraphicFramePr/>
              <a:graphic xmlns:a="http://schemas.openxmlformats.org/drawingml/2006/main">
                <a:graphicData uri="http://schemas.microsoft.com/office/word/2010/wordprocessingShape">
                  <wps:wsp>
                    <wps:cNvSpPr/>
                    <wps:spPr>
                      <a:xfrm>
                        <a:off x="0" y="0"/>
                        <a:ext cx="78120" cy="159480"/>
                      </a:xfrm>
                      <a:prstGeom prst="rect">
                        <a:avLst/>
                      </a:prstGeom>
                      <a:noFill/>
                      <a:ln w="0">
                        <a:noFill/>
                      </a:ln>
                    </wps:spPr>
                    <wps:style>
                      <a:lnRef idx="0">
                        <a:scrgbClr r="0" g="0" b="0"/>
                      </a:lnRef>
                      <a:fillRef idx="0">
                        <a:scrgbClr r="0" g="0" b="0"/>
                      </a:fillRef>
                      <a:effectRef idx="0">
                        <a:scrgbClr r="0" g="0" b="0"/>
                      </a:effectRef>
                      <a:fontRef idx="minor"/>
                    </wps:style>
                    <wps:txbx>
                      <w:txbxContent>
                        <w:p w14:paraId="768C7A87" w14:textId="77777777" w:rsidR="00B36B1C" w:rsidRDefault="00530241">
                          <w:pPr>
                            <w:pStyle w:val="Kopfzeile"/>
                            <w:rPr>
                              <w:rStyle w:val="Seitenzahl"/>
                              <w:rFonts w:ascii="Arial" w:hAnsi="Arial"/>
                              <w:sz w:val="22"/>
                            </w:rPr>
                          </w:pPr>
                          <w:r>
                            <w:rPr>
                              <w:rStyle w:val="Seitenzahl"/>
                              <w:rFonts w:ascii="Arial" w:hAnsi="Arial"/>
                              <w:color w:val="000000"/>
                              <w:sz w:val="22"/>
                            </w:rPr>
                            <w:fldChar w:fldCharType="begin"/>
                          </w:r>
                          <w:r>
                            <w:rPr>
                              <w:rStyle w:val="Seitenzahl"/>
                              <w:rFonts w:ascii="Arial" w:hAnsi="Arial"/>
                              <w:color w:val="000000"/>
                              <w:sz w:val="22"/>
                            </w:rPr>
                            <w:instrText xml:space="preserve"> PAGE </w:instrText>
                          </w:r>
                          <w:r>
                            <w:rPr>
                              <w:rStyle w:val="Seitenzahl"/>
                              <w:rFonts w:ascii="Arial" w:hAnsi="Arial"/>
                              <w:color w:val="000000"/>
                              <w:sz w:val="22"/>
                            </w:rPr>
                            <w:fldChar w:fldCharType="separate"/>
                          </w:r>
                          <w:r>
                            <w:rPr>
                              <w:rStyle w:val="Seitenzahl"/>
                              <w:rFonts w:ascii="Arial" w:hAnsi="Arial"/>
                              <w:color w:val="000000"/>
                              <w:sz w:val="22"/>
                            </w:rPr>
                            <w:t>2</w:t>
                          </w:r>
                          <w:r>
                            <w:rPr>
                              <w:rStyle w:val="Seitenzahl"/>
                              <w:rFonts w:ascii="Arial" w:hAnsi="Arial"/>
                              <w:color w:val="000000"/>
                              <w:sz w:val="22"/>
                            </w:rPr>
                            <w:fldChar w:fldCharType="end"/>
                          </w:r>
                        </w:p>
                      </w:txbxContent>
                    </wps:txbx>
                    <wps:bodyPr lIns="0" tIns="0" rIns="0" bIns="0" anchor="t">
                      <a:spAutoFit/>
                    </wps:bodyPr>
                  </wps:wsp>
                </a:graphicData>
              </a:graphic>
            </wp:anchor>
          </w:drawing>
        </mc:Choice>
        <mc:Fallback>
          <w:pict>
            <v:rect w14:anchorId="05A86B9A" id="Rahmen1" o:spid="_x0000_s1026" style="position:absolute;margin-left:-45.05pt;margin-top:.05pt;width:6.15pt;height:12.55pt;z-index:-50331647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" o:allowincell="f" filled="f" stroked="f" strokeweight="0">
              <v:textbox style="mso-fit-shape-to-text:t" inset="0,0,0,0">
                <w:txbxContent>
                  <w:p w14:paraId="768C7A87" w14:textId="77777777" w:rsidR="00B36B1C" w:rsidRDefault="00530241">
                    <w:pPr>
                      <w:pStyle w:val="Kopfzeile"/>
                      <w:rPr>
                        <w:rStyle w:val="Seitenzahl"/>
                        <w:rFonts w:ascii="Arial" w:hAnsi="Arial"/>
                        <w:sz w:val="22"/>
                      </w:rPr>
                    </w:pPr>
                    <w:r>
                      <w:rPr>
                        <w:rStyle w:val="Seitenzahl"/>
                        <w:rFonts w:ascii="Arial" w:hAnsi="Arial"/>
                        <w:color w:val="000000"/>
                        <w:sz w:val="22"/>
                      </w:rPr>
                      <w:fldChar w:fldCharType="begin"/>
                    </w:r>
                    <w:r>
                      <w:rPr>
                        <w:rStyle w:val="Seitenzahl"/>
                        <w:rFonts w:ascii="Arial" w:hAnsi="Arial"/>
                        <w:color w:val="000000"/>
                        <w:sz w:val="22"/>
                      </w:rPr>
                      <w:instrText xml:space="preserve"> PAGE </w:instrText>
                    </w:r>
                    <w:r>
                      <w:rPr>
                        <w:rStyle w:val="Seitenzahl"/>
                        <w:rFonts w:ascii="Arial" w:hAnsi="Arial"/>
                        <w:color w:val="000000"/>
                        <w:sz w:val="22"/>
                      </w:rPr>
                      <w:fldChar w:fldCharType="separate"/>
                    </w:r>
                    <w:r>
                      <w:rPr>
                        <w:rStyle w:val="Seitenzahl"/>
                        <w:rFonts w:ascii="Arial" w:hAnsi="Arial"/>
                        <w:color w:val="000000"/>
                        <w:sz w:val="22"/>
                      </w:rPr>
                      <w:t>2</w:t>
                    </w:r>
                    <w:r>
                      <w:rPr>
                        <w:rStyle w:val="Seitenzahl"/>
                        <w:rFonts w:ascii="Arial" w:hAnsi="Arial"/>
                        <w:color w:val="000000"/>
                        <w:sz w:val="22"/>
                      </w:rPr>
                      <w:fldChar w:fldCharType="end"/>
                    </w:r>
                  </w:p>
                </w:txbxContent>
              </v:textbox>
              <w10:wrap type="square" side="largest" anchorx="margin"/>
            </v:rect>
          </w:pict>
        </mc:Fallback>
      </mc:AlternateContent>
    </w:r>
    <w:r>
      <w:rPr>
        <w:rFonts w:ascii="Verdana" w:hAnsi="Verdana"/>
        <w:color w:val="999999"/>
        <w:sz w:val="20"/>
        <w:szCs w:val="17"/>
      </w:rPr>
      <w:t xml:space="preserve">Pressemitteilung des Thünen-Instituts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EA4C" w14:textId="77777777" w:rsidR="00B36B1C" w:rsidRDefault="00530241">
    <w:pPr>
      <w:pStyle w:val="Kopfzeile"/>
      <w:ind w:right="360"/>
      <w:rPr>
        <w:rFonts w:ascii="Verdana" w:hAnsi="Verdana"/>
        <w:color w:val="999999"/>
        <w:sz w:val="17"/>
        <w:szCs w:val="17"/>
      </w:rPr>
    </w:pPr>
    <w:r>
      <w:rPr>
        <w:noProof/>
      </w:rPr>
      <mc:AlternateContent>
        <mc:Choice Requires="wps">
          <w:drawing>
            <wp:anchor distT="0" distB="0" distL="0" distR="0" simplePos="0" relativeHeight="5" behindDoc="1" locked="0" layoutInCell="0" allowOverlap="1" wp14:anchorId="65963B3F" wp14:editId="4F6BD30D">
              <wp:simplePos x="0" y="0"/>
              <wp:positionH relativeFrom="margin">
                <wp:align>right</wp:align>
              </wp:positionH>
              <wp:positionV relativeFrom="paragraph">
                <wp:posOffset>635</wp:posOffset>
              </wp:positionV>
              <wp:extent cx="78105" cy="159385"/>
              <wp:effectExtent l="0" t="0" r="0" b="0"/>
              <wp:wrapSquare wrapText="largest"/>
              <wp:docPr id="5" name="Rahmen2"/>
              <wp:cNvGraphicFramePr/>
              <a:graphic xmlns:a="http://schemas.openxmlformats.org/drawingml/2006/main">
                <a:graphicData uri="http://schemas.microsoft.com/office/word/2010/wordprocessingShape">
                  <wps:wsp>
                    <wps:cNvSpPr/>
                    <wps:spPr>
                      <a:xfrm>
                        <a:off x="0" y="0"/>
                        <a:ext cx="78120" cy="159480"/>
                      </a:xfrm>
                      <a:prstGeom prst="rect">
                        <a:avLst/>
                      </a:prstGeom>
                      <a:noFill/>
                      <a:ln w="0">
                        <a:noFill/>
                      </a:ln>
                    </wps:spPr>
                    <wps:style>
                      <a:lnRef idx="0">
                        <a:scrgbClr r="0" g="0" b="0"/>
                      </a:lnRef>
                      <a:fillRef idx="0">
                        <a:scrgbClr r="0" g="0" b="0"/>
                      </a:fillRef>
                      <a:effectRef idx="0">
                        <a:scrgbClr r="0" g="0" b="0"/>
                      </a:effectRef>
                      <a:fontRef idx="minor"/>
                    </wps:style>
                    <wps:txbx>
                      <w:txbxContent>
                        <w:p w14:paraId="337110D8" w14:textId="77777777" w:rsidR="00B36B1C" w:rsidRDefault="00530241">
                          <w:pPr>
                            <w:pStyle w:val="Kopfzeile"/>
                            <w:rPr>
                              <w:rStyle w:val="Seitenzahl"/>
                              <w:rFonts w:ascii="Arial" w:hAnsi="Arial" w:cs="Arial"/>
                              <w:sz w:val="22"/>
                            </w:rPr>
                          </w:pPr>
                          <w:r>
                            <w:rPr>
                              <w:rStyle w:val="Seitenzahl"/>
                              <w:rFonts w:ascii="Arial" w:hAnsi="Arial" w:cs="Arial"/>
                              <w:color w:val="000000"/>
                              <w:sz w:val="22"/>
                            </w:rPr>
                            <w:fldChar w:fldCharType="begin"/>
                          </w:r>
                          <w:r>
                            <w:rPr>
                              <w:rStyle w:val="Seitenzahl"/>
                              <w:rFonts w:ascii="Arial" w:hAnsi="Arial" w:cs="Arial"/>
                              <w:color w:val="000000"/>
                              <w:sz w:val="22"/>
                            </w:rPr>
                            <w:instrText xml:space="preserve"> PAGE </w:instrText>
                          </w:r>
                          <w:r>
                            <w:rPr>
                              <w:rStyle w:val="Seitenzahl"/>
                              <w:rFonts w:ascii="Arial" w:hAnsi="Arial" w:cs="Arial"/>
                              <w:color w:val="000000"/>
                              <w:sz w:val="22"/>
                            </w:rPr>
                            <w:fldChar w:fldCharType="separate"/>
                          </w:r>
                          <w:r>
                            <w:rPr>
                              <w:rStyle w:val="Seitenzahl"/>
                              <w:rFonts w:ascii="Arial" w:hAnsi="Arial" w:cs="Arial"/>
                              <w:color w:val="000000"/>
                              <w:sz w:val="22"/>
                            </w:rPr>
                            <w:t>3</w:t>
                          </w:r>
                          <w:r>
                            <w:rPr>
                              <w:rStyle w:val="Seitenzahl"/>
                              <w:rFonts w:ascii="Arial" w:hAnsi="Arial" w:cs="Arial"/>
                              <w:color w:val="000000"/>
                              <w:sz w:val="22"/>
                            </w:rPr>
                            <w:fldChar w:fldCharType="end"/>
                          </w:r>
                        </w:p>
                      </w:txbxContent>
                    </wps:txbx>
                    <wps:bodyPr lIns="0" tIns="0" rIns="0" bIns="0" anchor="t">
                      <a:spAutoFit/>
                    </wps:bodyPr>
                  </wps:wsp>
                </a:graphicData>
              </a:graphic>
            </wp:anchor>
          </w:drawing>
        </mc:Choice>
        <mc:Fallback>
          <w:pict>
            <v:rect w14:anchorId="65963B3F" id="Rahmen2" o:spid="_x0000_s1027" style="position:absolute;margin-left:-45.05pt;margin-top:.05pt;width:6.15pt;height:12.55pt;z-index:-50331647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" o:allowincell="f" filled="f" stroked="f" strokeweight="0">
              <v:textbox style="mso-fit-shape-to-text:t" inset="0,0,0,0">
                <w:txbxContent>
                  <w:p w14:paraId="337110D8" w14:textId="77777777" w:rsidR="00B36B1C" w:rsidRDefault="00530241">
                    <w:pPr>
                      <w:pStyle w:val="Kopfzeile"/>
                      <w:rPr>
                        <w:rStyle w:val="Seitenzahl"/>
                        <w:rFonts w:ascii="Arial" w:hAnsi="Arial" w:cs="Arial"/>
                        <w:sz w:val="22"/>
                      </w:rPr>
                    </w:pPr>
                    <w:r>
                      <w:rPr>
                        <w:rStyle w:val="Seitenzahl"/>
                        <w:rFonts w:ascii="Arial" w:hAnsi="Arial" w:cs="Arial"/>
                        <w:color w:val="000000"/>
                        <w:sz w:val="22"/>
                      </w:rPr>
                      <w:fldChar w:fldCharType="begin"/>
                    </w:r>
                    <w:r>
                      <w:rPr>
                        <w:rStyle w:val="Seitenzahl"/>
                        <w:rFonts w:ascii="Arial" w:hAnsi="Arial" w:cs="Arial"/>
                        <w:color w:val="000000"/>
                        <w:sz w:val="22"/>
                      </w:rPr>
                      <w:instrText xml:space="preserve"> PAGE </w:instrText>
                    </w:r>
                    <w:r>
                      <w:rPr>
                        <w:rStyle w:val="Seitenzahl"/>
                        <w:rFonts w:ascii="Arial" w:hAnsi="Arial" w:cs="Arial"/>
                        <w:color w:val="000000"/>
                        <w:sz w:val="22"/>
                      </w:rPr>
                      <w:fldChar w:fldCharType="separate"/>
                    </w:r>
                    <w:r>
                      <w:rPr>
                        <w:rStyle w:val="Seitenzahl"/>
                        <w:rFonts w:ascii="Arial" w:hAnsi="Arial" w:cs="Arial"/>
                        <w:color w:val="000000"/>
                        <w:sz w:val="22"/>
                      </w:rPr>
                      <w:t>3</w:t>
                    </w:r>
                    <w:r>
                      <w:rPr>
                        <w:rStyle w:val="Seitenzahl"/>
                        <w:rFonts w:ascii="Arial" w:hAnsi="Arial" w:cs="Arial"/>
                        <w:color w:val="000000"/>
                        <w:sz w:val="22"/>
                      </w:rPr>
                      <w:fldChar w:fldCharType="end"/>
                    </w:r>
                  </w:p>
                </w:txbxContent>
              </v:textbox>
              <w10:wrap type="square" side="largest" anchorx="margin"/>
            </v:rect>
          </w:pict>
        </mc:Fallback>
      </mc:AlternateContent>
    </w:r>
    <w:r>
      <w:rPr>
        <w:rFonts w:ascii="Verdana" w:hAnsi="Verdana"/>
        <w:color w:val="999999"/>
        <w:sz w:val="17"/>
        <w:szCs w:val="17"/>
      </w:rPr>
      <w:t>Pressemitteilung des Thünen-Instituts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AA5"/>
    <w:multiLevelType w:val="hybridMultilevel"/>
    <w:tmpl w:val="B1FCB722"/>
    <w:lvl w:ilvl="0" w:tplc="F776078A">
      <w:start w:val="1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503EF5"/>
    <w:multiLevelType w:val="hybridMultilevel"/>
    <w:tmpl w:val="DE146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911ECB"/>
    <w:multiLevelType w:val="hybridMultilevel"/>
    <w:tmpl w:val="386CD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F51763"/>
    <w:multiLevelType w:val="hybridMultilevel"/>
    <w:tmpl w:val="EC669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5477956">
    <w:abstractNumId w:val="1"/>
  </w:num>
  <w:num w:numId="2" w16cid:durableId="2114476942">
    <w:abstractNumId w:val="3"/>
  </w:num>
  <w:num w:numId="3" w16cid:durableId="365831946">
    <w:abstractNumId w:val="2"/>
  </w:num>
  <w:num w:numId="4" w16cid:durableId="1748572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doNotHyphenateCaps/>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B1C"/>
    <w:rsid w:val="00015FE8"/>
    <w:rsid w:val="000254DB"/>
    <w:rsid w:val="00027BE0"/>
    <w:rsid w:val="00031ED4"/>
    <w:rsid w:val="00032B31"/>
    <w:rsid w:val="000360C5"/>
    <w:rsid w:val="00040DCE"/>
    <w:rsid w:val="0005035C"/>
    <w:rsid w:val="00053A75"/>
    <w:rsid w:val="000605C7"/>
    <w:rsid w:val="0006439A"/>
    <w:rsid w:val="000725F8"/>
    <w:rsid w:val="00076F2A"/>
    <w:rsid w:val="00080715"/>
    <w:rsid w:val="0008218E"/>
    <w:rsid w:val="000920FE"/>
    <w:rsid w:val="000A4F3D"/>
    <w:rsid w:val="000A60CE"/>
    <w:rsid w:val="000B1E87"/>
    <w:rsid w:val="000B67BA"/>
    <w:rsid w:val="000C06FC"/>
    <w:rsid w:val="000C4959"/>
    <w:rsid w:val="000C71C4"/>
    <w:rsid w:val="000D0280"/>
    <w:rsid w:val="000E2776"/>
    <w:rsid w:val="00103983"/>
    <w:rsid w:val="0012472A"/>
    <w:rsid w:val="00125FFC"/>
    <w:rsid w:val="0014033F"/>
    <w:rsid w:val="0014406F"/>
    <w:rsid w:val="00153632"/>
    <w:rsid w:val="001730EB"/>
    <w:rsid w:val="00192D30"/>
    <w:rsid w:val="001A24E1"/>
    <w:rsid w:val="001A4AD8"/>
    <w:rsid w:val="001B7ED7"/>
    <w:rsid w:val="001C130C"/>
    <w:rsid w:val="001C5C45"/>
    <w:rsid w:val="001D031F"/>
    <w:rsid w:val="001D1773"/>
    <w:rsid w:val="001D2D23"/>
    <w:rsid w:val="001D5D94"/>
    <w:rsid w:val="001E5404"/>
    <w:rsid w:val="001F3D42"/>
    <w:rsid w:val="001F603A"/>
    <w:rsid w:val="001F67F3"/>
    <w:rsid w:val="002009DD"/>
    <w:rsid w:val="00201678"/>
    <w:rsid w:val="00207296"/>
    <w:rsid w:val="00207F12"/>
    <w:rsid w:val="00213E08"/>
    <w:rsid w:val="00230164"/>
    <w:rsid w:val="00232E51"/>
    <w:rsid w:val="00233755"/>
    <w:rsid w:val="00244777"/>
    <w:rsid w:val="00254FCA"/>
    <w:rsid w:val="00261289"/>
    <w:rsid w:val="002640EF"/>
    <w:rsid w:val="00264216"/>
    <w:rsid w:val="002648DC"/>
    <w:rsid w:val="00265077"/>
    <w:rsid w:val="00266938"/>
    <w:rsid w:val="00267B3C"/>
    <w:rsid w:val="0027615A"/>
    <w:rsid w:val="00280570"/>
    <w:rsid w:val="00284B67"/>
    <w:rsid w:val="002854AE"/>
    <w:rsid w:val="002A2A14"/>
    <w:rsid w:val="002C4563"/>
    <w:rsid w:val="002D0050"/>
    <w:rsid w:val="002D1C14"/>
    <w:rsid w:val="002D254D"/>
    <w:rsid w:val="002D2908"/>
    <w:rsid w:val="002E65DA"/>
    <w:rsid w:val="002E72DC"/>
    <w:rsid w:val="002F7716"/>
    <w:rsid w:val="0031460C"/>
    <w:rsid w:val="00326412"/>
    <w:rsid w:val="003273AE"/>
    <w:rsid w:val="00336745"/>
    <w:rsid w:val="0035151E"/>
    <w:rsid w:val="0035327A"/>
    <w:rsid w:val="00355F55"/>
    <w:rsid w:val="00360243"/>
    <w:rsid w:val="00367B22"/>
    <w:rsid w:val="00371DF3"/>
    <w:rsid w:val="00396681"/>
    <w:rsid w:val="003B29CA"/>
    <w:rsid w:val="003B7331"/>
    <w:rsid w:val="003C1C4A"/>
    <w:rsid w:val="003C49AC"/>
    <w:rsid w:val="003C5754"/>
    <w:rsid w:val="003D4BE2"/>
    <w:rsid w:val="00402DB8"/>
    <w:rsid w:val="004106DC"/>
    <w:rsid w:val="00417145"/>
    <w:rsid w:val="00422F9E"/>
    <w:rsid w:val="00425B1F"/>
    <w:rsid w:val="004314A3"/>
    <w:rsid w:val="00433069"/>
    <w:rsid w:val="00436D3F"/>
    <w:rsid w:val="00442E81"/>
    <w:rsid w:val="004434DB"/>
    <w:rsid w:val="00443EFB"/>
    <w:rsid w:val="00444ED3"/>
    <w:rsid w:val="004452E4"/>
    <w:rsid w:val="00452D4F"/>
    <w:rsid w:val="00453778"/>
    <w:rsid w:val="00455EA5"/>
    <w:rsid w:val="00457196"/>
    <w:rsid w:val="00461DD0"/>
    <w:rsid w:val="004722E3"/>
    <w:rsid w:val="00474B5E"/>
    <w:rsid w:val="00481F2B"/>
    <w:rsid w:val="00486C6E"/>
    <w:rsid w:val="00487FAC"/>
    <w:rsid w:val="004B213B"/>
    <w:rsid w:val="004B5B5C"/>
    <w:rsid w:val="004B756A"/>
    <w:rsid w:val="004C0FB1"/>
    <w:rsid w:val="004C519C"/>
    <w:rsid w:val="004D287E"/>
    <w:rsid w:val="004D2BA5"/>
    <w:rsid w:val="004E5E41"/>
    <w:rsid w:val="004E620E"/>
    <w:rsid w:val="004F2E30"/>
    <w:rsid w:val="00500EFA"/>
    <w:rsid w:val="005013D0"/>
    <w:rsid w:val="00501F3F"/>
    <w:rsid w:val="00507048"/>
    <w:rsid w:val="0051254C"/>
    <w:rsid w:val="00525F51"/>
    <w:rsid w:val="00526D2B"/>
    <w:rsid w:val="00527FE0"/>
    <w:rsid w:val="00530241"/>
    <w:rsid w:val="005376B8"/>
    <w:rsid w:val="005435B5"/>
    <w:rsid w:val="00546E57"/>
    <w:rsid w:val="00547864"/>
    <w:rsid w:val="00557BB9"/>
    <w:rsid w:val="00562CCF"/>
    <w:rsid w:val="00572412"/>
    <w:rsid w:val="00572B28"/>
    <w:rsid w:val="00574732"/>
    <w:rsid w:val="005800AA"/>
    <w:rsid w:val="00581E7D"/>
    <w:rsid w:val="005851D0"/>
    <w:rsid w:val="00597E83"/>
    <w:rsid w:val="005B5346"/>
    <w:rsid w:val="005B7895"/>
    <w:rsid w:val="005B7897"/>
    <w:rsid w:val="005C22D9"/>
    <w:rsid w:val="005D2219"/>
    <w:rsid w:val="005E1CE8"/>
    <w:rsid w:val="005E2C96"/>
    <w:rsid w:val="005E6212"/>
    <w:rsid w:val="005F3CAA"/>
    <w:rsid w:val="005F682F"/>
    <w:rsid w:val="00615173"/>
    <w:rsid w:val="006235B9"/>
    <w:rsid w:val="006306F2"/>
    <w:rsid w:val="0063186C"/>
    <w:rsid w:val="006340CB"/>
    <w:rsid w:val="00640EE9"/>
    <w:rsid w:val="00640FE4"/>
    <w:rsid w:val="006424C5"/>
    <w:rsid w:val="00642CC6"/>
    <w:rsid w:val="0067434C"/>
    <w:rsid w:val="00676DDD"/>
    <w:rsid w:val="0068260D"/>
    <w:rsid w:val="006A11CA"/>
    <w:rsid w:val="006A1BA2"/>
    <w:rsid w:val="006A3F55"/>
    <w:rsid w:val="006B0A33"/>
    <w:rsid w:val="006B1651"/>
    <w:rsid w:val="006B343E"/>
    <w:rsid w:val="006D29E6"/>
    <w:rsid w:val="006E1F14"/>
    <w:rsid w:val="006E34B9"/>
    <w:rsid w:val="006F0B86"/>
    <w:rsid w:val="006F6211"/>
    <w:rsid w:val="00702A08"/>
    <w:rsid w:val="00716F10"/>
    <w:rsid w:val="00732B7D"/>
    <w:rsid w:val="0074493B"/>
    <w:rsid w:val="00746D34"/>
    <w:rsid w:val="00752D9F"/>
    <w:rsid w:val="00774BD3"/>
    <w:rsid w:val="007750AB"/>
    <w:rsid w:val="007751D3"/>
    <w:rsid w:val="00785337"/>
    <w:rsid w:val="0079051F"/>
    <w:rsid w:val="007909DA"/>
    <w:rsid w:val="007B17B7"/>
    <w:rsid w:val="007C6AED"/>
    <w:rsid w:val="007F1495"/>
    <w:rsid w:val="007F2623"/>
    <w:rsid w:val="007F3268"/>
    <w:rsid w:val="008020F6"/>
    <w:rsid w:val="008126F1"/>
    <w:rsid w:val="008224D3"/>
    <w:rsid w:val="00822DFB"/>
    <w:rsid w:val="008250D7"/>
    <w:rsid w:val="00827229"/>
    <w:rsid w:val="00827F6B"/>
    <w:rsid w:val="00831C50"/>
    <w:rsid w:val="008330E7"/>
    <w:rsid w:val="00833F2B"/>
    <w:rsid w:val="008351E5"/>
    <w:rsid w:val="00835EBF"/>
    <w:rsid w:val="00841075"/>
    <w:rsid w:val="00844603"/>
    <w:rsid w:val="00850EE9"/>
    <w:rsid w:val="00861916"/>
    <w:rsid w:val="0086437F"/>
    <w:rsid w:val="00865ADF"/>
    <w:rsid w:val="00872A97"/>
    <w:rsid w:val="00872E09"/>
    <w:rsid w:val="008774BA"/>
    <w:rsid w:val="00882E8B"/>
    <w:rsid w:val="008903BA"/>
    <w:rsid w:val="00890B1E"/>
    <w:rsid w:val="008A08BB"/>
    <w:rsid w:val="008B1F12"/>
    <w:rsid w:val="008B71B8"/>
    <w:rsid w:val="008C418B"/>
    <w:rsid w:val="008D21CC"/>
    <w:rsid w:val="008E0B98"/>
    <w:rsid w:val="008E60E2"/>
    <w:rsid w:val="008F60BC"/>
    <w:rsid w:val="00902D87"/>
    <w:rsid w:val="00903764"/>
    <w:rsid w:val="00904D1A"/>
    <w:rsid w:val="00905FD4"/>
    <w:rsid w:val="009176D9"/>
    <w:rsid w:val="009268A0"/>
    <w:rsid w:val="00927038"/>
    <w:rsid w:val="0093714A"/>
    <w:rsid w:val="00944705"/>
    <w:rsid w:val="00946AB0"/>
    <w:rsid w:val="00960FF7"/>
    <w:rsid w:val="009640F9"/>
    <w:rsid w:val="00971B3B"/>
    <w:rsid w:val="009732BE"/>
    <w:rsid w:val="00976CB1"/>
    <w:rsid w:val="009909B0"/>
    <w:rsid w:val="00996DFC"/>
    <w:rsid w:val="009A3D0F"/>
    <w:rsid w:val="009A4867"/>
    <w:rsid w:val="009A5FD7"/>
    <w:rsid w:val="009B1AC8"/>
    <w:rsid w:val="009B6292"/>
    <w:rsid w:val="009B7861"/>
    <w:rsid w:val="009D11AC"/>
    <w:rsid w:val="009D1970"/>
    <w:rsid w:val="009D4437"/>
    <w:rsid w:val="009D7A49"/>
    <w:rsid w:val="009E5334"/>
    <w:rsid w:val="009E67AF"/>
    <w:rsid w:val="009E7D7E"/>
    <w:rsid w:val="00A01AB0"/>
    <w:rsid w:val="00A0499A"/>
    <w:rsid w:val="00A05613"/>
    <w:rsid w:val="00A3554D"/>
    <w:rsid w:val="00A35C76"/>
    <w:rsid w:val="00A36F75"/>
    <w:rsid w:val="00A54B18"/>
    <w:rsid w:val="00A57C85"/>
    <w:rsid w:val="00A60FC7"/>
    <w:rsid w:val="00A62571"/>
    <w:rsid w:val="00A6502B"/>
    <w:rsid w:val="00A652F8"/>
    <w:rsid w:val="00A65500"/>
    <w:rsid w:val="00A6651F"/>
    <w:rsid w:val="00A71242"/>
    <w:rsid w:val="00A75AFF"/>
    <w:rsid w:val="00A77F21"/>
    <w:rsid w:val="00A846C9"/>
    <w:rsid w:val="00A95BCE"/>
    <w:rsid w:val="00A95BE6"/>
    <w:rsid w:val="00A96E4A"/>
    <w:rsid w:val="00AA0AB9"/>
    <w:rsid w:val="00AA1E82"/>
    <w:rsid w:val="00AB1A3C"/>
    <w:rsid w:val="00AB3EB4"/>
    <w:rsid w:val="00AB4356"/>
    <w:rsid w:val="00AD0B8E"/>
    <w:rsid w:val="00AD2844"/>
    <w:rsid w:val="00AD4738"/>
    <w:rsid w:val="00AD7396"/>
    <w:rsid w:val="00AE552C"/>
    <w:rsid w:val="00AF51D1"/>
    <w:rsid w:val="00AF6B6C"/>
    <w:rsid w:val="00B034A5"/>
    <w:rsid w:val="00B10C0A"/>
    <w:rsid w:val="00B11B32"/>
    <w:rsid w:val="00B22021"/>
    <w:rsid w:val="00B332DB"/>
    <w:rsid w:val="00B34EC3"/>
    <w:rsid w:val="00B36B1C"/>
    <w:rsid w:val="00B45561"/>
    <w:rsid w:val="00B4725B"/>
    <w:rsid w:val="00B62BA4"/>
    <w:rsid w:val="00B65FB9"/>
    <w:rsid w:val="00B66EB9"/>
    <w:rsid w:val="00B73241"/>
    <w:rsid w:val="00B76D1A"/>
    <w:rsid w:val="00B86FC7"/>
    <w:rsid w:val="00B93819"/>
    <w:rsid w:val="00BA1FC7"/>
    <w:rsid w:val="00BB1F6E"/>
    <w:rsid w:val="00BB7F79"/>
    <w:rsid w:val="00BD15AC"/>
    <w:rsid w:val="00BD16BE"/>
    <w:rsid w:val="00BD2409"/>
    <w:rsid w:val="00BD49E3"/>
    <w:rsid w:val="00BD5559"/>
    <w:rsid w:val="00BD6F1D"/>
    <w:rsid w:val="00BE7A49"/>
    <w:rsid w:val="00C02856"/>
    <w:rsid w:val="00C02AF5"/>
    <w:rsid w:val="00C2207B"/>
    <w:rsid w:val="00C45DF6"/>
    <w:rsid w:val="00C4761D"/>
    <w:rsid w:val="00C60C11"/>
    <w:rsid w:val="00C70A01"/>
    <w:rsid w:val="00C70C9D"/>
    <w:rsid w:val="00C74543"/>
    <w:rsid w:val="00C80DAF"/>
    <w:rsid w:val="00C86132"/>
    <w:rsid w:val="00C92A82"/>
    <w:rsid w:val="00C92F96"/>
    <w:rsid w:val="00CA2854"/>
    <w:rsid w:val="00CB697D"/>
    <w:rsid w:val="00CD4210"/>
    <w:rsid w:val="00CD522C"/>
    <w:rsid w:val="00CE34C4"/>
    <w:rsid w:val="00CE6EB8"/>
    <w:rsid w:val="00CE7774"/>
    <w:rsid w:val="00CF6DFA"/>
    <w:rsid w:val="00D04FEC"/>
    <w:rsid w:val="00D142CF"/>
    <w:rsid w:val="00D221C8"/>
    <w:rsid w:val="00D23E6A"/>
    <w:rsid w:val="00D26330"/>
    <w:rsid w:val="00D31992"/>
    <w:rsid w:val="00D334D1"/>
    <w:rsid w:val="00D44B90"/>
    <w:rsid w:val="00D474BD"/>
    <w:rsid w:val="00D52778"/>
    <w:rsid w:val="00D5435A"/>
    <w:rsid w:val="00D617F9"/>
    <w:rsid w:val="00D7042A"/>
    <w:rsid w:val="00D71321"/>
    <w:rsid w:val="00D84A43"/>
    <w:rsid w:val="00D95AF7"/>
    <w:rsid w:val="00D95F92"/>
    <w:rsid w:val="00D97B58"/>
    <w:rsid w:val="00DA5E03"/>
    <w:rsid w:val="00DB364E"/>
    <w:rsid w:val="00DC3706"/>
    <w:rsid w:val="00DC5A04"/>
    <w:rsid w:val="00DC7BAD"/>
    <w:rsid w:val="00DD0F1B"/>
    <w:rsid w:val="00DD3D9D"/>
    <w:rsid w:val="00DD59A8"/>
    <w:rsid w:val="00DE6762"/>
    <w:rsid w:val="00DE7B99"/>
    <w:rsid w:val="00E0542A"/>
    <w:rsid w:val="00E07095"/>
    <w:rsid w:val="00E1300D"/>
    <w:rsid w:val="00E16A3E"/>
    <w:rsid w:val="00E22CD0"/>
    <w:rsid w:val="00E32EC3"/>
    <w:rsid w:val="00E36F2D"/>
    <w:rsid w:val="00E373C2"/>
    <w:rsid w:val="00E43AAC"/>
    <w:rsid w:val="00E44E6C"/>
    <w:rsid w:val="00E53E66"/>
    <w:rsid w:val="00E54803"/>
    <w:rsid w:val="00E57394"/>
    <w:rsid w:val="00E812BB"/>
    <w:rsid w:val="00E84C19"/>
    <w:rsid w:val="00E93072"/>
    <w:rsid w:val="00E973FC"/>
    <w:rsid w:val="00EA0E87"/>
    <w:rsid w:val="00EA5605"/>
    <w:rsid w:val="00EB21B4"/>
    <w:rsid w:val="00EC01E5"/>
    <w:rsid w:val="00EC1CA3"/>
    <w:rsid w:val="00EC4E08"/>
    <w:rsid w:val="00ED0888"/>
    <w:rsid w:val="00EE2085"/>
    <w:rsid w:val="00EE29A5"/>
    <w:rsid w:val="00EE306F"/>
    <w:rsid w:val="00EF4B84"/>
    <w:rsid w:val="00EF4EE2"/>
    <w:rsid w:val="00F0654E"/>
    <w:rsid w:val="00F16D97"/>
    <w:rsid w:val="00F200B8"/>
    <w:rsid w:val="00F3120B"/>
    <w:rsid w:val="00F3153B"/>
    <w:rsid w:val="00F41AA7"/>
    <w:rsid w:val="00F543A7"/>
    <w:rsid w:val="00F76B91"/>
    <w:rsid w:val="00F869A7"/>
    <w:rsid w:val="00F97C45"/>
    <w:rsid w:val="00FB18CB"/>
    <w:rsid w:val="00FB1ADB"/>
    <w:rsid w:val="00FB35CC"/>
    <w:rsid w:val="00FC404D"/>
    <w:rsid w:val="00FE10D8"/>
    <w:rsid w:val="00FE123E"/>
    <w:rsid w:val="00FF3C6B"/>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9E33"/>
  <w15:docId w15:val="{F9313407-B39D-42B2-9549-54EF6DC4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jc w:val="both"/>
      <w:outlineLvl w:val="0"/>
    </w:pPr>
    <w:rPr>
      <w:rFonts w:ascii="Arial" w:hAnsi="Arial"/>
      <w:b/>
      <w:sz w:val="20"/>
    </w:rPr>
  </w:style>
  <w:style w:type="paragraph" w:styleId="berschrift2">
    <w:name w:val="heading 2"/>
    <w:basedOn w:val="Standard"/>
    <w:next w:val="Standard"/>
    <w:qFormat/>
    <w:pPr>
      <w:keepNext/>
      <w:outlineLvl w:val="1"/>
    </w:pPr>
    <w:rPr>
      <w:b/>
      <w:i/>
    </w:rPr>
  </w:style>
  <w:style w:type="paragraph" w:styleId="berschrift3">
    <w:name w:val="heading 3"/>
    <w:basedOn w:val="Standard"/>
    <w:next w:val="Standard"/>
    <w:qFormat/>
    <w:pPr>
      <w:keepNext/>
      <w:spacing w:line="360" w:lineRule="auto"/>
      <w:outlineLvl w:val="2"/>
    </w:pPr>
    <w:rPr>
      <w:rFonts w:ascii="Arial" w:hAnsi="Arial"/>
      <w:i/>
      <w:sz w:val="21"/>
    </w:rPr>
  </w:style>
  <w:style w:type="paragraph" w:styleId="berschrift4">
    <w:name w:val="heading 4"/>
    <w:basedOn w:val="Standard"/>
    <w:next w:val="Standard"/>
    <w:qFormat/>
    <w:pPr>
      <w:keepNext/>
      <w:spacing w:after="120"/>
      <w:outlineLvl w:val="3"/>
    </w:pPr>
    <w:rPr>
      <w:rFonts w:ascii="Helvetica" w:hAnsi="Helvetica"/>
      <w:b/>
      <w:sz w:val="30"/>
    </w:rPr>
  </w:style>
  <w:style w:type="paragraph" w:styleId="berschrift5">
    <w:name w:val="heading 5"/>
    <w:basedOn w:val="Standard"/>
    <w:next w:val="Standard"/>
    <w:qFormat/>
    <w:pPr>
      <w:keepNext/>
      <w:spacing w:before="120" w:line="360" w:lineRule="auto"/>
      <w:jc w:val="both"/>
      <w:outlineLvl w:val="4"/>
    </w:pPr>
    <w:rPr>
      <w:rFonts w:ascii="Arial" w:hAnsi="Arial"/>
      <w:b/>
      <w:i/>
    </w:rPr>
  </w:style>
  <w:style w:type="paragraph" w:styleId="berschrift6">
    <w:name w:val="heading 6"/>
    <w:basedOn w:val="Standard"/>
    <w:next w:val="Standard"/>
    <w:qFormat/>
    <w:pPr>
      <w:keepNext/>
      <w:spacing w:after="120" w:line="360" w:lineRule="auto"/>
      <w:outlineLvl w:val="5"/>
    </w:pPr>
    <w:rPr>
      <w:rFonts w:ascii="Arial" w:hAnsi="Arial"/>
      <w:b/>
      <w:i/>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qFormat/>
    <w:rPr>
      <w:sz w:val="20"/>
    </w:rPr>
  </w:style>
  <w:style w:type="character" w:customStyle="1" w:styleId="Internetverknpfung">
    <w:name w:val="Internetverknüpfung"/>
    <w:basedOn w:val="Absatz-Standardschriftart"/>
    <w:unhideWhenUsed/>
    <w:rsid w:val="00BB1FAC"/>
    <w:rPr>
      <w:color w:val="0000FF" w:themeColor="hyperlink"/>
      <w:u w:val="single"/>
    </w:rPr>
  </w:style>
  <w:style w:type="character" w:customStyle="1" w:styleId="BesuchteInternetverknpfung">
    <w:name w:val="Besuchte Internetverknüpfung"/>
    <w:rPr>
      <w:color w:val="800080"/>
      <w:u w:val="single"/>
    </w:rPr>
  </w:style>
  <w:style w:type="character" w:styleId="Funotenzeichen">
    <w:name w:val="footnote reference"/>
    <w:semiHidden/>
    <w:qFormat/>
    <w:rPr>
      <w:vertAlign w:val="superscript"/>
    </w:rPr>
  </w:style>
  <w:style w:type="character" w:customStyle="1" w:styleId="Funotenanker">
    <w:name w:val="Fußnotenanker"/>
    <w:rPr>
      <w:vertAlign w:val="superscript"/>
    </w:rPr>
  </w:style>
  <w:style w:type="character" w:styleId="Kommentarzeichen">
    <w:name w:val="annotation reference"/>
    <w:qFormat/>
    <w:rsid w:val="00E02CC3"/>
    <w:rPr>
      <w:sz w:val="16"/>
      <w:szCs w:val="16"/>
    </w:rPr>
  </w:style>
  <w:style w:type="character" w:customStyle="1" w:styleId="NichtaufgelsteErwhnung1">
    <w:name w:val="Nicht aufgelöste Erwähnung1"/>
    <w:basedOn w:val="Absatz-Standardschriftart"/>
    <w:uiPriority w:val="99"/>
    <w:semiHidden/>
    <w:unhideWhenUsed/>
    <w:qFormat/>
    <w:rsid w:val="00C00A1E"/>
    <w:rPr>
      <w:color w:val="605E5C"/>
      <w:shd w:val="clear" w:color="auto" w:fill="E1DFDD"/>
    </w:rPr>
  </w:style>
  <w:style w:type="character" w:styleId="Fett">
    <w:name w:val="Strong"/>
    <w:basedOn w:val="Absatz-Standardschriftart"/>
    <w:uiPriority w:val="22"/>
    <w:qFormat/>
    <w:rsid w:val="00614606"/>
    <w:rPr>
      <w:b/>
      <w:bCs/>
    </w:rPr>
  </w:style>
  <w:style w:type="character" w:customStyle="1" w:styleId="creator">
    <w:name w:val="creator"/>
    <w:basedOn w:val="Absatz-Standardschriftart"/>
    <w:qFormat/>
    <w:rsid w:val="00614606"/>
  </w:style>
  <w:style w:type="character" w:customStyle="1" w:styleId="NichtaufgelsteErwhnung2">
    <w:name w:val="Nicht aufgelöste Erwähnung2"/>
    <w:basedOn w:val="Absatz-Standardschriftart"/>
    <w:uiPriority w:val="99"/>
    <w:semiHidden/>
    <w:unhideWhenUsed/>
    <w:qFormat/>
    <w:rsid w:val="007026C4"/>
    <w:rPr>
      <w:color w:val="605E5C"/>
      <w:shd w:val="clear" w:color="auto" w:fill="E1DFDD"/>
    </w:rPr>
  </w:style>
  <w:style w:type="character" w:customStyle="1" w:styleId="QuelleZchn">
    <w:name w:val="Quelle Zchn"/>
    <w:link w:val="Quelle"/>
    <w:qFormat/>
    <w:rsid w:val="000205B3"/>
    <w:rPr>
      <w:rFonts w:ascii="Calibri" w:hAnsi="Calibri"/>
      <w:color w:val="626262"/>
      <w:sz w:val="19"/>
    </w:rPr>
  </w:style>
  <w:style w:type="character" w:customStyle="1" w:styleId="NichtaufgelsteErwhnung3">
    <w:name w:val="Nicht aufgelöste Erwähnung3"/>
    <w:basedOn w:val="Absatz-Standardschriftart"/>
    <w:uiPriority w:val="99"/>
    <w:semiHidden/>
    <w:unhideWhenUsed/>
    <w:qFormat/>
    <w:rsid w:val="00CF47CD"/>
    <w:rPr>
      <w:color w:val="605E5C"/>
      <w:shd w:val="clear" w:color="auto" w:fill="E1DFDD"/>
    </w:rPr>
  </w:style>
  <w:style w:type="character" w:customStyle="1" w:styleId="KommentartextZchn">
    <w:name w:val="Kommentartext Zchn"/>
    <w:basedOn w:val="Absatz-Standardschriftart"/>
    <w:link w:val="Kommentartext"/>
    <w:uiPriority w:val="99"/>
    <w:semiHidden/>
    <w:qFormat/>
    <w:rsid w:val="00E34408"/>
  </w:style>
  <w:style w:type="character" w:styleId="Endnotenzeichen">
    <w:name w:val="endnote reference"/>
    <w:qFormat/>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jc w:val="both"/>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Cs w:val="24"/>
    </w:rPr>
  </w:style>
  <w:style w:type="paragraph" w:customStyle="1" w:styleId="Verzeichnis">
    <w:name w:val="Verzeichnis"/>
    <w:basedOn w:val="Standard"/>
    <w:qFormat/>
    <w:pPr>
      <w:suppressLineNumbers/>
    </w:pPr>
    <w:rPr>
      <w:rFonts w:cs="Lohit Devanagari"/>
    </w:rPr>
  </w:style>
  <w:style w:type="paragraph" w:customStyle="1" w:styleId="berschrift10">
    <w:name w:val="†berschrift 1"/>
    <w:basedOn w:val="Standard"/>
    <w:next w:val="Standard"/>
    <w:qFormat/>
    <w:pPr>
      <w:keepNext/>
      <w:spacing w:before="240" w:after="60"/>
    </w:pPr>
    <w:rPr>
      <w:b/>
      <w:kern w:val="2"/>
      <w:sz w:val="28"/>
    </w:rPr>
  </w:style>
  <w:style w:type="paragraph" w:customStyle="1" w:styleId="berschrift20">
    <w:name w:val="†berschrift 2"/>
    <w:basedOn w:val="Standard"/>
    <w:next w:val="Standard"/>
    <w:qFormat/>
    <w:pPr>
      <w:keepNext/>
      <w:spacing w:before="240" w:after="60"/>
    </w:pPr>
    <w:rPr>
      <w:b/>
    </w:rPr>
  </w:style>
  <w:style w:type="paragraph" w:customStyle="1" w:styleId="berschrift30">
    <w:name w:val="†berschrift 3"/>
    <w:basedOn w:val="Standard"/>
    <w:next w:val="Standard"/>
    <w:qFormat/>
    <w:pPr>
      <w:keepNext/>
      <w:spacing w:before="240" w:after="60"/>
    </w:pPr>
  </w:style>
  <w:style w:type="paragraph" w:styleId="Verzeichnis4">
    <w:name w:val="toc 4"/>
    <w:basedOn w:val="Standard"/>
    <w:next w:val="Standard"/>
    <w:autoRedefine/>
    <w:semiHidden/>
    <w:pPr>
      <w:tabs>
        <w:tab w:val="right" w:leader="dot" w:pos="9072"/>
      </w:tabs>
      <w:ind w:left="480"/>
    </w:pPr>
  </w:style>
  <w:style w:type="paragraph" w:styleId="Verzeichnis5">
    <w:name w:val="toc 5"/>
    <w:basedOn w:val="Standard"/>
    <w:next w:val="Standard"/>
    <w:autoRedefine/>
    <w:semiHidden/>
    <w:pPr>
      <w:tabs>
        <w:tab w:val="right" w:leader="dot" w:pos="9072"/>
      </w:tabs>
      <w:ind w:left="720"/>
    </w:p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pPr>
  </w:style>
  <w:style w:type="paragraph" w:customStyle="1" w:styleId="Fuzeile">
    <w:name w:val="Fu§zeile"/>
    <w:basedOn w:val="Standard"/>
    <w:qFormat/>
    <w:pPr>
      <w:tabs>
        <w:tab w:val="center" w:pos="4536"/>
        <w:tab w:val="right" w:pos="9072"/>
      </w:tabs>
    </w:pPr>
  </w:style>
  <w:style w:type="paragraph" w:customStyle="1" w:styleId="berschrift11">
    <w:name w:val="berschrift 1"/>
    <w:basedOn w:val="Standard"/>
    <w:next w:val="Standard"/>
    <w:qFormat/>
    <w:pPr>
      <w:keepNext/>
      <w:jc w:val="center"/>
    </w:pPr>
    <w:rPr>
      <w:b/>
      <w:sz w:val="28"/>
    </w:rPr>
  </w:style>
  <w:style w:type="paragraph" w:customStyle="1" w:styleId="Textkrper0">
    <w:name w:val="Textk?rper"/>
    <w:basedOn w:val="Standard"/>
    <w:qFormat/>
  </w:style>
  <w:style w:type="paragraph" w:styleId="Blocktext">
    <w:name w:val="Block Text"/>
    <w:basedOn w:val="Standard"/>
    <w:qFormat/>
    <w:pPr>
      <w:pBdr>
        <w:top w:val="single" w:sz="6" w:space="1" w:color="000000"/>
        <w:left w:val="single" w:sz="6" w:space="4" w:color="000000"/>
        <w:bottom w:val="single" w:sz="6" w:space="1" w:color="000000"/>
        <w:right w:val="single" w:sz="6" w:space="4" w:color="000000"/>
      </w:pBdr>
      <w:ind w:left="2552" w:right="1701"/>
    </w:pPr>
    <w:rPr>
      <w:rFonts w:ascii="Arial" w:hAnsi="Arial"/>
    </w:rPr>
  </w:style>
  <w:style w:type="paragraph" w:customStyle="1" w:styleId="Textkrper2">
    <w:name w:val="Textk?rper 2"/>
    <w:basedOn w:val="Standard"/>
    <w:qFormat/>
    <w:pPr>
      <w:spacing w:line="360" w:lineRule="auto"/>
    </w:pPr>
    <w:rPr>
      <w:rFonts w:ascii="Arial" w:hAnsi="Arial"/>
    </w:rPr>
  </w:style>
  <w:style w:type="paragraph" w:styleId="Fuzeile0">
    <w:name w:val="footer"/>
    <w:basedOn w:val="Standard"/>
    <w:pPr>
      <w:tabs>
        <w:tab w:val="center" w:pos="4536"/>
        <w:tab w:val="right" w:pos="9072"/>
      </w:tabs>
    </w:pPr>
  </w:style>
  <w:style w:type="paragraph" w:customStyle="1" w:styleId="Textkrper1">
    <w:name w:val="Textkšrper"/>
    <w:basedOn w:val="Standard"/>
    <w:qFormat/>
  </w:style>
  <w:style w:type="paragraph" w:styleId="Textkrper-Zeileneinzug">
    <w:name w:val="Body Text Indent"/>
    <w:basedOn w:val="Standard"/>
    <w:pPr>
      <w:spacing w:line="360" w:lineRule="auto"/>
    </w:pPr>
    <w:rPr>
      <w:rFonts w:ascii="Arial" w:hAnsi="Arial"/>
      <w:i/>
      <w:sz w:val="22"/>
    </w:rPr>
  </w:style>
  <w:style w:type="paragraph" w:styleId="Textkrper3">
    <w:name w:val="Body Text 3"/>
    <w:basedOn w:val="Standard"/>
    <w:qFormat/>
    <w:pPr>
      <w:spacing w:line="336" w:lineRule="auto"/>
      <w:jc w:val="center"/>
    </w:pPr>
    <w:rPr>
      <w:rFonts w:ascii="Arial" w:hAnsi="Arial"/>
      <w:sz w:val="22"/>
    </w:rPr>
  </w:style>
  <w:style w:type="paragraph" w:styleId="Textkrper20">
    <w:name w:val="Body Text 2"/>
    <w:basedOn w:val="Standard"/>
    <w:qFormat/>
    <w:pPr>
      <w:spacing w:after="240" w:line="360" w:lineRule="auto"/>
      <w:jc w:val="both"/>
    </w:pPr>
    <w:rPr>
      <w:rFonts w:ascii="Arial" w:hAnsi="Arial"/>
      <w:sz w:val="22"/>
    </w:rPr>
  </w:style>
  <w:style w:type="paragraph" w:styleId="Titel">
    <w:name w:val="Title"/>
    <w:basedOn w:val="Standard"/>
    <w:qFormat/>
    <w:pPr>
      <w:jc w:val="center"/>
    </w:pPr>
    <w:rPr>
      <w:b/>
      <w:sz w:val="28"/>
    </w:rPr>
  </w:style>
  <w:style w:type="paragraph" w:styleId="StandardWeb">
    <w:name w:val="Normal (Web)"/>
    <w:basedOn w:val="Standard"/>
    <w:uiPriority w:val="99"/>
    <w:qFormat/>
    <w:pPr>
      <w:spacing w:before="100" w:after="100"/>
    </w:pPr>
  </w:style>
  <w:style w:type="paragraph" w:styleId="Funotentext">
    <w:name w:val="footnote text"/>
    <w:basedOn w:val="Standard"/>
    <w:semiHidden/>
    <w:rPr>
      <w:sz w:val="20"/>
    </w:rPr>
  </w:style>
  <w:style w:type="paragraph" w:styleId="Sprechblasentext">
    <w:name w:val="Balloon Text"/>
    <w:basedOn w:val="Standard"/>
    <w:semiHidden/>
    <w:qFormat/>
    <w:rPr>
      <w:rFonts w:ascii="Tahoma" w:hAnsi="Tahoma" w:cs="Tahoma"/>
      <w:sz w:val="16"/>
      <w:szCs w:val="16"/>
    </w:rPr>
  </w:style>
  <w:style w:type="paragraph" w:customStyle="1" w:styleId="Default">
    <w:name w:val="Default"/>
    <w:qFormat/>
    <w:rPr>
      <w:rFonts w:ascii="Arial" w:hAnsi="Arial" w:cs="Arial"/>
      <w:color w:val="000000"/>
      <w:sz w:val="24"/>
      <w:szCs w:val="24"/>
    </w:rPr>
  </w:style>
  <w:style w:type="paragraph" w:customStyle="1" w:styleId="TNR11">
    <w:name w:val="TNR 11"/>
    <w:basedOn w:val="Standard"/>
    <w:qFormat/>
    <w:pPr>
      <w:spacing w:line="320" w:lineRule="exact"/>
    </w:pPr>
    <w:rPr>
      <w:sz w:val="22"/>
    </w:rPr>
  </w:style>
  <w:style w:type="paragraph" w:customStyle="1" w:styleId="ZchnZchn1CharZchnZchnCharZchnZchn">
    <w:name w:val="Zchn Zchn1 Char Zchn Zchn Char Zchn Zchn"/>
    <w:basedOn w:val="Standard"/>
    <w:qFormat/>
    <w:pPr>
      <w:spacing w:after="160" w:line="240" w:lineRule="exact"/>
    </w:pPr>
    <w:rPr>
      <w:rFonts w:ascii="Tahoma" w:hAnsi="Tahoma"/>
      <w:sz w:val="20"/>
      <w:lang w:val="en-US" w:eastAsia="en-US"/>
    </w:rPr>
  </w:style>
  <w:style w:type="paragraph" w:styleId="Dokumentstruktur">
    <w:name w:val="Document Map"/>
    <w:basedOn w:val="Standard"/>
    <w:semiHidden/>
    <w:qFormat/>
    <w:pPr>
      <w:shd w:val="clear" w:color="auto" w:fill="000080"/>
    </w:pPr>
    <w:rPr>
      <w:rFonts w:ascii="Tahoma" w:hAnsi="Tahoma" w:cs="Tahoma"/>
      <w:sz w:val="20"/>
    </w:rPr>
  </w:style>
  <w:style w:type="paragraph" w:styleId="Kommentartext">
    <w:name w:val="annotation text"/>
    <w:basedOn w:val="Standard"/>
    <w:link w:val="KommentartextZchn"/>
    <w:semiHidden/>
    <w:qFormat/>
    <w:rsid w:val="00E02CC3"/>
    <w:rPr>
      <w:sz w:val="20"/>
    </w:rPr>
  </w:style>
  <w:style w:type="paragraph" w:styleId="Kommentarthema">
    <w:name w:val="annotation subject"/>
    <w:basedOn w:val="Kommentartext"/>
    <w:next w:val="Kommentartext"/>
    <w:semiHidden/>
    <w:qFormat/>
    <w:rsid w:val="00E02CC3"/>
    <w:rPr>
      <w:b/>
      <w:bCs/>
    </w:rPr>
  </w:style>
  <w:style w:type="paragraph" w:customStyle="1" w:styleId="ColorfulShading-Accent1">
    <w:name w:val="Colorful Shading - Accent 1"/>
    <w:uiPriority w:val="71"/>
    <w:qFormat/>
    <w:rsid w:val="00937CC4"/>
    <w:rPr>
      <w:sz w:val="24"/>
    </w:rPr>
  </w:style>
  <w:style w:type="paragraph" w:customStyle="1" w:styleId="berarbeitung1">
    <w:name w:val="Überarbeitung1"/>
    <w:uiPriority w:val="71"/>
    <w:qFormat/>
    <w:rsid w:val="008D4308"/>
    <w:rPr>
      <w:sz w:val="24"/>
    </w:rPr>
  </w:style>
  <w:style w:type="paragraph" w:customStyle="1" w:styleId="FarbigeSchattierung-Akzent11">
    <w:name w:val="Farbige Schattierung - Akzent 11"/>
    <w:uiPriority w:val="99"/>
    <w:semiHidden/>
    <w:qFormat/>
    <w:rsid w:val="00EC4D6C"/>
    <w:rPr>
      <w:sz w:val="24"/>
    </w:rPr>
  </w:style>
  <w:style w:type="paragraph" w:customStyle="1" w:styleId="HelleListe-Akzent31">
    <w:name w:val="Helle Liste - Akzent 31"/>
    <w:uiPriority w:val="99"/>
    <w:semiHidden/>
    <w:qFormat/>
    <w:rsid w:val="00EF5886"/>
    <w:rPr>
      <w:sz w:val="24"/>
    </w:rPr>
  </w:style>
  <w:style w:type="paragraph" w:styleId="berarbeitung">
    <w:name w:val="Revision"/>
    <w:uiPriority w:val="99"/>
    <w:semiHidden/>
    <w:qFormat/>
    <w:rsid w:val="00775FA0"/>
    <w:rPr>
      <w:sz w:val="24"/>
    </w:rPr>
  </w:style>
  <w:style w:type="paragraph" w:customStyle="1" w:styleId="bodytext">
    <w:name w:val="bodytext"/>
    <w:basedOn w:val="Standard"/>
    <w:qFormat/>
    <w:rsid w:val="00614606"/>
    <w:pPr>
      <w:spacing w:beforeAutospacing="1" w:afterAutospacing="1"/>
    </w:pPr>
    <w:rPr>
      <w:szCs w:val="24"/>
    </w:rPr>
  </w:style>
  <w:style w:type="paragraph" w:customStyle="1" w:styleId="Literatur">
    <w:name w:val="Literatur"/>
    <w:basedOn w:val="Standard"/>
    <w:autoRedefine/>
    <w:qFormat/>
    <w:rsid w:val="000205B3"/>
    <w:pPr>
      <w:tabs>
        <w:tab w:val="left" w:pos="1134"/>
      </w:tabs>
      <w:spacing w:after="120"/>
      <w:ind w:left="1134" w:hanging="1134"/>
      <w:jc w:val="both"/>
    </w:pPr>
    <w:rPr>
      <w:rFonts w:ascii="Calibri" w:hAnsi="Calibri"/>
      <w:color w:val="595959"/>
      <w:sz w:val="22"/>
    </w:rPr>
  </w:style>
  <w:style w:type="paragraph" w:customStyle="1" w:styleId="Tabelle">
    <w:name w:val="Tabelle_Ü"/>
    <w:basedOn w:val="Standard"/>
    <w:next w:val="Standard"/>
    <w:qFormat/>
    <w:rsid w:val="000205B3"/>
    <w:pPr>
      <w:keepNext/>
      <w:spacing w:before="320" w:after="240" w:line="320" w:lineRule="atLeast"/>
      <w:ind w:left="1701" w:hanging="1701"/>
      <w:jc w:val="both"/>
    </w:pPr>
    <w:rPr>
      <w:rFonts w:ascii="Calibri" w:hAnsi="Calibri"/>
      <w:b/>
    </w:rPr>
  </w:style>
  <w:style w:type="paragraph" w:customStyle="1" w:styleId="Quelle">
    <w:name w:val="Quelle"/>
    <w:basedOn w:val="Standard"/>
    <w:next w:val="Standard"/>
    <w:link w:val="QuelleZchn"/>
    <w:qFormat/>
    <w:rsid w:val="000205B3"/>
    <w:pPr>
      <w:tabs>
        <w:tab w:val="left" w:pos="709"/>
      </w:tabs>
      <w:spacing w:before="200" w:line="200" w:lineRule="atLeast"/>
      <w:ind w:left="709" w:hanging="709"/>
      <w:jc w:val="both"/>
    </w:pPr>
    <w:rPr>
      <w:rFonts w:ascii="Calibri" w:hAnsi="Calibri"/>
      <w:color w:val="626262"/>
      <w:sz w:val="19"/>
    </w:rPr>
  </w:style>
  <w:style w:type="paragraph" w:customStyle="1" w:styleId="Rahmeninhalt">
    <w:name w:val="Rahmeninhalt"/>
    <w:basedOn w:val="Standard"/>
    <w:qFormat/>
  </w:style>
  <w:style w:type="table" w:styleId="Tabellenraster">
    <w:name w:val="Table Grid"/>
    <w:basedOn w:val="NormaleTabelle"/>
    <w:uiPriority w:val="39"/>
    <w:rsid w:val="00150358"/>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59A8"/>
    <w:rPr>
      <w:color w:val="0000FF"/>
      <w:u w:val="single"/>
    </w:rPr>
  </w:style>
  <w:style w:type="character" w:styleId="NichtaufgelsteErwhnung">
    <w:name w:val="Unresolved Mention"/>
    <w:basedOn w:val="Absatz-Standardschriftart"/>
    <w:uiPriority w:val="99"/>
    <w:semiHidden/>
    <w:unhideWhenUsed/>
    <w:rsid w:val="00367B22"/>
    <w:rPr>
      <w:color w:val="605E5C"/>
      <w:shd w:val="clear" w:color="auto" w:fill="E1DFDD"/>
    </w:rPr>
  </w:style>
  <w:style w:type="character" w:styleId="BesuchterLink">
    <w:name w:val="FollowedHyperlink"/>
    <w:basedOn w:val="Absatz-Standardschriftart"/>
    <w:semiHidden/>
    <w:unhideWhenUsed/>
    <w:rsid w:val="003C49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3172">
      <w:bodyDiv w:val="1"/>
      <w:marLeft w:val="0"/>
      <w:marRight w:val="0"/>
      <w:marTop w:val="0"/>
      <w:marBottom w:val="0"/>
      <w:divBdr>
        <w:top w:val="none" w:sz="0" w:space="0" w:color="auto"/>
        <w:left w:val="none" w:sz="0" w:space="0" w:color="auto"/>
        <w:bottom w:val="none" w:sz="0" w:space="0" w:color="auto"/>
        <w:right w:val="none" w:sz="0" w:space="0" w:color="auto"/>
      </w:divBdr>
    </w:div>
    <w:div w:id="672075871">
      <w:bodyDiv w:val="1"/>
      <w:marLeft w:val="0"/>
      <w:marRight w:val="0"/>
      <w:marTop w:val="0"/>
      <w:marBottom w:val="0"/>
      <w:divBdr>
        <w:top w:val="none" w:sz="0" w:space="0" w:color="auto"/>
        <w:left w:val="none" w:sz="0" w:space="0" w:color="auto"/>
        <w:bottom w:val="none" w:sz="0" w:space="0" w:color="auto"/>
        <w:right w:val="none" w:sz="0" w:space="0" w:color="auto"/>
      </w:divBdr>
    </w:div>
    <w:div w:id="836458434">
      <w:bodyDiv w:val="1"/>
      <w:marLeft w:val="0"/>
      <w:marRight w:val="0"/>
      <w:marTop w:val="0"/>
      <w:marBottom w:val="0"/>
      <w:divBdr>
        <w:top w:val="none" w:sz="0" w:space="0" w:color="auto"/>
        <w:left w:val="none" w:sz="0" w:space="0" w:color="auto"/>
        <w:bottom w:val="none" w:sz="0" w:space="0" w:color="auto"/>
        <w:right w:val="none" w:sz="0" w:space="0" w:color="auto"/>
      </w:divBdr>
    </w:div>
    <w:div w:id="838077322">
      <w:bodyDiv w:val="1"/>
      <w:marLeft w:val="0"/>
      <w:marRight w:val="0"/>
      <w:marTop w:val="0"/>
      <w:marBottom w:val="0"/>
      <w:divBdr>
        <w:top w:val="none" w:sz="0" w:space="0" w:color="auto"/>
        <w:left w:val="none" w:sz="0" w:space="0" w:color="auto"/>
        <w:bottom w:val="none" w:sz="0" w:space="0" w:color="auto"/>
        <w:right w:val="none" w:sz="0" w:space="0" w:color="auto"/>
      </w:divBdr>
    </w:div>
    <w:div w:id="1130900793">
      <w:bodyDiv w:val="1"/>
      <w:marLeft w:val="0"/>
      <w:marRight w:val="0"/>
      <w:marTop w:val="0"/>
      <w:marBottom w:val="0"/>
      <w:divBdr>
        <w:top w:val="none" w:sz="0" w:space="0" w:color="auto"/>
        <w:left w:val="none" w:sz="0" w:space="0" w:color="auto"/>
        <w:bottom w:val="none" w:sz="0" w:space="0" w:color="auto"/>
        <w:right w:val="none" w:sz="0" w:space="0" w:color="auto"/>
      </w:divBdr>
    </w:div>
    <w:div w:id="1390153462">
      <w:bodyDiv w:val="1"/>
      <w:marLeft w:val="0"/>
      <w:marRight w:val="0"/>
      <w:marTop w:val="0"/>
      <w:marBottom w:val="0"/>
      <w:divBdr>
        <w:top w:val="none" w:sz="0" w:space="0" w:color="auto"/>
        <w:left w:val="none" w:sz="0" w:space="0" w:color="auto"/>
        <w:bottom w:val="none" w:sz="0" w:space="0" w:color="auto"/>
        <w:right w:val="none" w:sz="0" w:space="0" w:color="auto"/>
      </w:divBdr>
    </w:div>
    <w:div w:id="1430354287">
      <w:bodyDiv w:val="1"/>
      <w:marLeft w:val="0"/>
      <w:marRight w:val="0"/>
      <w:marTop w:val="0"/>
      <w:marBottom w:val="0"/>
      <w:divBdr>
        <w:top w:val="none" w:sz="0" w:space="0" w:color="auto"/>
        <w:left w:val="none" w:sz="0" w:space="0" w:color="auto"/>
        <w:bottom w:val="none" w:sz="0" w:space="0" w:color="auto"/>
        <w:right w:val="none" w:sz="0" w:space="0" w:color="auto"/>
      </w:divBdr>
    </w:div>
    <w:div w:id="1698115523">
      <w:bodyDiv w:val="1"/>
      <w:marLeft w:val="0"/>
      <w:marRight w:val="0"/>
      <w:marTop w:val="0"/>
      <w:marBottom w:val="0"/>
      <w:divBdr>
        <w:top w:val="none" w:sz="0" w:space="0" w:color="auto"/>
        <w:left w:val="none" w:sz="0" w:space="0" w:color="auto"/>
        <w:bottom w:val="none" w:sz="0" w:space="0" w:color="auto"/>
        <w:right w:val="none" w:sz="0" w:space="0" w:color="auto"/>
      </w:divBdr>
      <w:divsChild>
        <w:div w:id="2130538993">
          <w:marLeft w:val="0"/>
          <w:marRight w:val="0"/>
          <w:marTop w:val="0"/>
          <w:marBottom w:val="0"/>
          <w:divBdr>
            <w:top w:val="none" w:sz="0" w:space="0" w:color="auto"/>
            <w:left w:val="none" w:sz="0" w:space="0" w:color="auto"/>
            <w:bottom w:val="none" w:sz="0" w:space="0" w:color="auto"/>
            <w:right w:val="none" w:sz="0" w:space="0" w:color="auto"/>
          </w:divBdr>
        </w:div>
      </w:divsChild>
    </w:div>
    <w:div w:id="1790854909">
      <w:bodyDiv w:val="1"/>
      <w:marLeft w:val="0"/>
      <w:marRight w:val="0"/>
      <w:marTop w:val="0"/>
      <w:marBottom w:val="0"/>
      <w:divBdr>
        <w:top w:val="none" w:sz="0" w:space="0" w:color="auto"/>
        <w:left w:val="none" w:sz="0" w:space="0" w:color="auto"/>
        <w:bottom w:val="none" w:sz="0" w:space="0" w:color="auto"/>
        <w:right w:val="none" w:sz="0" w:space="0" w:color="auto"/>
      </w:divBdr>
    </w:div>
    <w:div w:id="1815367067">
      <w:bodyDiv w:val="1"/>
      <w:marLeft w:val="0"/>
      <w:marRight w:val="0"/>
      <w:marTop w:val="0"/>
      <w:marBottom w:val="0"/>
      <w:divBdr>
        <w:top w:val="none" w:sz="0" w:space="0" w:color="auto"/>
        <w:left w:val="none" w:sz="0" w:space="0" w:color="auto"/>
        <w:bottom w:val="none" w:sz="0" w:space="0" w:color="auto"/>
        <w:right w:val="none" w:sz="0" w:space="0" w:color="auto"/>
      </w:divBdr>
      <w:divsChild>
        <w:div w:id="360857837">
          <w:marLeft w:val="0"/>
          <w:marRight w:val="0"/>
          <w:marTop w:val="0"/>
          <w:marBottom w:val="0"/>
          <w:divBdr>
            <w:top w:val="none" w:sz="0" w:space="0" w:color="auto"/>
            <w:left w:val="none" w:sz="0" w:space="0" w:color="auto"/>
            <w:bottom w:val="none" w:sz="0" w:space="0" w:color="auto"/>
            <w:right w:val="none" w:sz="0" w:space="0" w:color="auto"/>
          </w:divBdr>
        </w:div>
        <w:div w:id="16692913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icole.wellbrock@thuenen.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v-altlasten.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vboden.de" TargetMode="External"/><Relationship Id="rId5" Type="http://schemas.openxmlformats.org/officeDocument/2006/relationships/webSettings" Target="webSettings.xml"/><Relationship Id="rId15" Type="http://schemas.openxmlformats.org/officeDocument/2006/relationships/hyperlink" Target="mailto:gmilbert@boden-des-jahres.de" TargetMode="External"/><Relationship Id="rId10" Type="http://schemas.openxmlformats.org/officeDocument/2006/relationships/hyperlink" Target="http://www.dbges.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oden-des-jahres.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estelle@thuen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5190-E551-4F5F-BC7D-D9052596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Hewlett-Packard Company</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dc:creator>
  <dc:description/>
  <cp:lastModifiedBy>Gerhard Milbert</cp:lastModifiedBy>
  <cp:revision>3</cp:revision>
  <cp:lastPrinted>2023-11-24T16:06:00Z</cp:lastPrinted>
  <dcterms:created xsi:type="dcterms:W3CDTF">2023-11-24T16:08:00Z</dcterms:created>
  <dcterms:modified xsi:type="dcterms:W3CDTF">2023-12-03T15:12:00Z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